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B9A7" w14:textId="4A95ADAB" w:rsidR="00190B8D" w:rsidRPr="00CD4974" w:rsidRDefault="006722CC" w:rsidP="00B95061">
      <w:pPr>
        <w:rPr>
          <w:b/>
          <w:sz w:val="28"/>
        </w:rPr>
      </w:pPr>
      <w:r>
        <w:rPr>
          <w:b/>
          <w:noProof/>
          <w:sz w:val="28"/>
          <w:lang w:eastAsia="en-GB"/>
        </w:rPr>
        <w:pict w14:anchorId="53547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7" o:title=""/>
            <w10:wrap type="square" anchorx="margin" anchory="margin"/>
          </v:shape>
        </w:pict>
      </w:r>
      <w:r w:rsidR="00190B8D" w:rsidRPr="00F67793">
        <w:rPr>
          <w:b/>
          <w:sz w:val="28"/>
        </w:rPr>
        <w:t>In the</w:t>
      </w:r>
      <w:r w:rsidR="00190B8D">
        <w:rPr>
          <w:b/>
          <w:sz w:val="28"/>
        </w:rPr>
        <w:t xml:space="preserve"> Family Court</w:t>
      </w:r>
      <w:r w:rsidR="00190B8D">
        <w:rPr>
          <w:b/>
          <w:sz w:val="28"/>
        </w:rPr>
        <w:tab/>
      </w:r>
      <w:r w:rsidR="00190B8D" w:rsidRPr="00F67793">
        <w:rPr>
          <w:b/>
          <w:sz w:val="28"/>
        </w:rPr>
        <w:tab/>
      </w:r>
      <w:r w:rsidR="00A64899">
        <w:rPr>
          <w:b/>
          <w:sz w:val="28"/>
        </w:rPr>
        <w:t xml:space="preserve">Case </w:t>
      </w:r>
      <w:r w:rsidR="00190B8D" w:rsidRPr="00F67793">
        <w:rPr>
          <w:b/>
          <w:sz w:val="28"/>
        </w:rPr>
        <w:t>No:</w:t>
      </w:r>
      <w:r w:rsidR="00190B8D">
        <w:rPr>
          <w:b/>
          <w:sz w:val="28"/>
        </w:rPr>
        <w:t xml:space="preserve"> </w:t>
      </w:r>
      <w:r w:rsidR="00190B8D" w:rsidRPr="001A6B90">
        <w:rPr>
          <w:b/>
          <w:color w:val="FF0000"/>
          <w:sz w:val="28"/>
        </w:rPr>
        <w:t>[</w:t>
      </w:r>
      <w:r w:rsidR="00190B8D" w:rsidRPr="001A6B90">
        <w:rPr>
          <w:b/>
          <w:i/>
          <w:color w:val="FF0000"/>
          <w:sz w:val="28"/>
        </w:rPr>
        <w:t>Case number</w:t>
      </w:r>
      <w:r w:rsidR="00190B8D" w:rsidRPr="001A6B90">
        <w:rPr>
          <w:b/>
          <w:color w:val="FF0000"/>
          <w:sz w:val="28"/>
        </w:rPr>
        <w:t>]</w:t>
      </w:r>
    </w:p>
    <w:p w14:paraId="6EE2EF5E" w14:textId="08B17DE7" w:rsidR="00190B8D" w:rsidRPr="00CD4974" w:rsidRDefault="00190B8D" w:rsidP="00B95061">
      <w:pPr>
        <w:rPr>
          <w:b/>
        </w:rPr>
      </w:pPr>
      <w:r>
        <w:rPr>
          <w:b/>
          <w:sz w:val="28"/>
        </w:rPr>
        <w:t xml:space="preserve">sitting at </w:t>
      </w:r>
      <w:r w:rsidRPr="001A6B90">
        <w:rPr>
          <w:b/>
          <w:color w:val="FF0000"/>
          <w:sz w:val="28"/>
        </w:rPr>
        <w:t>[</w:t>
      </w:r>
      <w:r w:rsidRPr="001A6B90">
        <w:rPr>
          <w:b/>
          <w:i/>
          <w:color w:val="FF0000"/>
          <w:sz w:val="28"/>
        </w:rPr>
        <w:t>Court name</w:t>
      </w:r>
      <w:r w:rsidRPr="001A6B90">
        <w:rPr>
          <w:b/>
          <w:color w:val="FF0000"/>
          <w:sz w:val="28"/>
        </w:rPr>
        <w:t>]</w:t>
      </w:r>
    </w:p>
    <w:p w14:paraId="1305CFBA" w14:textId="77777777" w:rsidR="00622A22" w:rsidRPr="00CD4974" w:rsidRDefault="00622A22" w:rsidP="004B3A4A"/>
    <w:p w14:paraId="60FEDFAB" w14:textId="77777777" w:rsidR="00622A22" w:rsidRPr="00CD4974" w:rsidRDefault="00622A22" w:rsidP="004B3A4A"/>
    <w:p w14:paraId="2CD79FCE" w14:textId="77777777" w:rsidR="00622A22" w:rsidRPr="00CD4974" w:rsidRDefault="00622A22" w:rsidP="00B95061"/>
    <w:p w14:paraId="671A5EE7" w14:textId="77777777" w:rsidR="00622A22" w:rsidRDefault="00622A22" w:rsidP="00B95061"/>
    <w:p w14:paraId="79B79F2D" w14:textId="77777777" w:rsidR="00CD4974" w:rsidRDefault="00CD4974" w:rsidP="00B95061"/>
    <w:p w14:paraId="14628AB2" w14:textId="77777777" w:rsidR="00CD4974" w:rsidRDefault="00CD4974" w:rsidP="00B95061"/>
    <w:p w14:paraId="236F8032" w14:textId="77777777" w:rsidR="00CD4974" w:rsidRDefault="00CD4974" w:rsidP="00B95061">
      <w:pPr>
        <w:rPr>
          <w:b/>
        </w:rPr>
      </w:pPr>
      <w:bookmarkStart w:id="0" w:name="BMA_1"/>
      <w:bookmarkStart w:id="1" w:name="BMA"/>
      <w:r>
        <w:rPr>
          <w:b/>
          <w:color w:val="FF0000"/>
        </w:rPr>
        <w:t>[The Matrimonial Causes Act 1973</w:t>
      </w:r>
      <w:r w:rsidR="00220418">
        <w:rPr>
          <w:b/>
          <w:color w:val="FF0000"/>
        </w:rPr>
        <w:t>]</w:t>
      </w:r>
      <w:r>
        <w:rPr>
          <w:b/>
          <w:color w:val="FF0000"/>
        </w:rPr>
        <w:t xml:space="preserve"> /</w:t>
      </w:r>
    </w:p>
    <w:p w14:paraId="0795B41E" w14:textId="77777777" w:rsidR="00CD4974" w:rsidRDefault="00CD4974" w:rsidP="00B95061">
      <w:pPr>
        <w:rPr>
          <w:b/>
        </w:rPr>
      </w:pPr>
      <w:bookmarkStart w:id="2" w:name="BMA_2"/>
      <w:bookmarkEnd w:id="0"/>
      <w:r>
        <w:rPr>
          <w:b/>
          <w:color w:val="FF0000"/>
        </w:rPr>
        <w:t>[The Civil Partnership Act 2004] /</w:t>
      </w:r>
    </w:p>
    <w:p w14:paraId="152B8DFC" w14:textId="032DC4D5" w:rsidR="00CD4974" w:rsidRDefault="00CD4974" w:rsidP="00B95061">
      <w:pPr>
        <w:rPr>
          <w:b/>
          <w:color w:val="FF0000"/>
        </w:rPr>
      </w:pPr>
      <w:bookmarkStart w:id="3" w:name="BMA_3"/>
      <w:bookmarkEnd w:id="2"/>
      <w:r>
        <w:rPr>
          <w:b/>
          <w:color w:val="FF0000"/>
        </w:rPr>
        <w:t>[The Matrimonial and Family Proceedings Act 1984</w:t>
      </w:r>
      <w:r w:rsidR="00011039">
        <w:rPr>
          <w:b/>
          <w:color w:val="FF0000"/>
        </w:rPr>
        <w:t xml:space="preserve"> and Schedule 7 to the Civil Partnership Act 2004</w:t>
      </w:r>
      <w:r>
        <w:rPr>
          <w:b/>
          <w:color w:val="FF0000"/>
        </w:rPr>
        <w:t>] /</w:t>
      </w:r>
    </w:p>
    <w:p w14:paraId="42F2C108" w14:textId="449CCA1A" w:rsidR="00CD4974" w:rsidRDefault="00CD4974" w:rsidP="00B95061">
      <w:pPr>
        <w:rPr>
          <w:b/>
          <w:color w:val="FF0000"/>
        </w:rPr>
      </w:pPr>
      <w:bookmarkStart w:id="4" w:name="BMA_4"/>
      <w:bookmarkEnd w:id="3"/>
      <w:r>
        <w:rPr>
          <w:b/>
          <w:color w:val="FF0000"/>
        </w:rPr>
        <w:t>[The Senior Courts Act 1981]</w:t>
      </w:r>
      <w:r w:rsidR="00697337">
        <w:rPr>
          <w:b/>
          <w:color w:val="FF0000"/>
        </w:rPr>
        <w:t xml:space="preserve"> / </w:t>
      </w:r>
    </w:p>
    <w:p w14:paraId="4E0230CB" w14:textId="1286F3B9" w:rsidR="00697337" w:rsidRDefault="00697337" w:rsidP="00B95061">
      <w:pPr>
        <w:rPr>
          <w:b/>
        </w:rPr>
      </w:pPr>
      <w:r>
        <w:rPr>
          <w:b/>
          <w:color w:val="FF0000"/>
        </w:rPr>
        <w:t>[Children Act 1989, Schedule 1]</w:t>
      </w:r>
    </w:p>
    <w:bookmarkEnd w:id="4"/>
    <w:p w14:paraId="75E42A7E" w14:textId="77777777" w:rsidR="00CD4974" w:rsidRPr="00404E1D" w:rsidRDefault="00CD4974" w:rsidP="00B95061">
      <w:pPr>
        <w:rPr>
          <w:b/>
          <w:smallCaps/>
          <w:sz w:val="22"/>
        </w:rPr>
      </w:pPr>
      <w:r w:rsidRPr="00404E1D">
        <w:rPr>
          <w:b/>
          <w:smallCaps/>
          <w:color w:val="00B050"/>
        </w:rPr>
        <w:t>(Delete as appropriate)</w:t>
      </w:r>
    </w:p>
    <w:bookmarkEnd w:id="1"/>
    <w:p w14:paraId="4D3F14C4" w14:textId="77777777" w:rsidR="00CD4974" w:rsidRDefault="00CD4974" w:rsidP="007260A5"/>
    <w:p w14:paraId="080C79C0" w14:textId="77777777" w:rsidR="00CD4974" w:rsidRDefault="00CD4974" w:rsidP="007260A5"/>
    <w:p w14:paraId="61A7665B" w14:textId="3FF756C0" w:rsidR="00CD4974" w:rsidRPr="001A6B90" w:rsidRDefault="00CD4974" w:rsidP="00B95061">
      <w:pPr>
        <w:rPr>
          <w:b/>
          <w:color w:val="FF0000"/>
        </w:rPr>
      </w:pPr>
      <w:bookmarkStart w:id="5" w:name="BMB"/>
      <w:r>
        <w:rPr>
          <w:b/>
        </w:rPr>
        <w:t xml:space="preserve">The </w:t>
      </w:r>
      <w:bookmarkStart w:id="6" w:name="BMB_1"/>
      <w:r w:rsidRPr="001A6B90">
        <w:rPr>
          <w:b/>
          <w:color w:val="FF0000"/>
        </w:rPr>
        <w:t>[Marriage]</w:t>
      </w:r>
      <w:bookmarkStart w:id="7" w:name="BMB_2"/>
      <w:bookmarkEnd w:id="6"/>
      <w:r w:rsidR="002C54E8">
        <w:rPr>
          <w:b/>
          <w:color w:val="FF0000"/>
        </w:rPr>
        <w:t xml:space="preserve"> </w:t>
      </w:r>
      <w:r w:rsidR="001A6B90" w:rsidRPr="001A6B90">
        <w:rPr>
          <w:b/>
          <w:color w:val="FF0000"/>
        </w:rPr>
        <w:t>/ [</w:t>
      </w:r>
      <w:r w:rsidR="00232A95" w:rsidRPr="001A6B90">
        <w:rPr>
          <w:b/>
          <w:color w:val="FF0000"/>
        </w:rPr>
        <w:t xml:space="preserve">Civil </w:t>
      </w:r>
      <w:r w:rsidR="00232A95">
        <w:rPr>
          <w:b/>
          <w:color w:val="FF0000"/>
        </w:rPr>
        <w:t>Partnership</w:t>
      </w:r>
      <w:bookmarkStart w:id="8" w:name="BMB_3"/>
      <w:bookmarkEnd w:id="7"/>
      <w:r w:rsidR="001A6B90">
        <w:rPr>
          <w:b/>
          <w:color w:val="FF0000"/>
        </w:rPr>
        <w:t xml:space="preserve">] / </w:t>
      </w:r>
      <w:r w:rsidR="00232A95">
        <w:rPr>
          <w:b/>
          <w:color w:val="FF0000"/>
        </w:rPr>
        <w:t>[Relationship]</w:t>
      </w:r>
      <w:bookmarkEnd w:id="8"/>
      <w:r>
        <w:rPr>
          <w:b/>
        </w:rPr>
        <w:t xml:space="preserve"> of </w:t>
      </w:r>
      <w:r w:rsidRPr="001A6B90">
        <w:rPr>
          <w:b/>
          <w:color w:val="FF0000"/>
        </w:rPr>
        <w:t>[</w:t>
      </w:r>
      <w:r w:rsidR="001A6B90" w:rsidRPr="001A6B90">
        <w:rPr>
          <w:b/>
          <w:i/>
          <w:color w:val="FF0000"/>
        </w:rPr>
        <w:t>applicant name</w:t>
      </w:r>
      <w:r w:rsidRPr="001A6B90">
        <w:rPr>
          <w:b/>
          <w:color w:val="FF0000"/>
        </w:rPr>
        <w:t>]</w:t>
      </w:r>
      <w:r>
        <w:rPr>
          <w:b/>
        </w:rPr>
        <w:t xml:space="preserve"> and </w:t>
      </w:r>
      <w:r w:rsidRPr="001A6B90">
        <w:rPr>
          <w:b/>
          <w:color w:val="FF0000"/>
        </w:rPr>
        <w:t>[</w:t>
      </w:r>
      <w:r w:rsidR="001A6B90" w:rsidRPr="001A6B90">
        <w:rPr>
          <w:b/>
          <w:i/>
          <w:color w:val="FF0000"/>
        </w:rPr>
        <w:t>respondent name</w:t>
      </w:r>
      <w:r w:rsidRPr="001A6B90">
        <w:rPr>
          <w:b/>
          <w:color w:val="FF0000"/>
        </w:rPr>
        <w:t>]</w:t>
      </w:r>
    </w:p>
    <w:bookmarkEnd w:id="5"/>
    <w:p w14:paraId="6E0EA652" w14:textId="77777777" w:rsidR="00EA147B" w:rsidRDefault="00EA147B" w:rsidP="00B95061"/>
    <w:p w14:paraId="430F7BE5" w14:textId="77777777" w:rsidR="00EA147B" w:rsidRPr="00F67793" w:rsidRDefault="00EA147B" w:rsidP="00B95061">
      <w:bookmarkStart w:id="9" w:name="BMC"/>
      <w:r>
        <w:t xml:space="preserve">After hearing </w:t>
      </w:r>
      <w:r w:rsidRPr="00851600">
        <w:rPr>
          <w:color w:val="FF0000"/>
        </w:rPr>
        <w:t>[</w:t>
      </w:r>
      <w:r w:rsidRPr="00503838">
        <w:rPr>
          <w:i/>
          <w:color w:val="FF0000"/>
        </w:rPr>
        <w:t>name the advocates(s) who appeared</w:t>
      </w:r>
      <w:r w:rsidRPr="00851600">
        <w:rPr>
          <w:color w:val="FF0000"/>
        </w:rPr>
        <w:t>]</w:t>
      </w:r>
    </w:p>
    <w:p w14:paraId="4410CD71" w14:textId="77777777" w:rsidR="00EA147B" w:rsidRPr="00EC6BDF" w:rsidRDefault="00EA147B" w:rsidP="00B95061">
      <w:bookmarkStart w:id="10" w:name="BMD"/>
      <w:bookmarkEnd w:id="9"/>
      <w:r>
        <w:t>After reading the statements and hearing the witnesses specified in the recitals below</w:t>
      </w:r>
    </w:p>
    <w:bookmarkEnd w:id="10"/>
    <w:p w14:paraId="53A64C4E" w14:textId="77777777" w:rsidR="00EA147B" w:rsidRPr="00F67793" w:rsidRDefault="00EA147B" w:rsidP="00B95061"/>
    <w:p w14:paraId="2DCA2786" w14:textId="77777777" w:rsidR="00EA147B" w:rsidRDefault="00EA147B" w:rsidP="00B95061">
      <w:pPr>
        <w:rPr>
          <w:b/>
        </w:rPr>
      </w:pPr>
      <w:bookmarkStart w:id="11" w:name="BME"/>
      <w:r>
        <w:rPr>
          <w:b/>
        </w:rPr>
        <w:t xml:space="preserve">FREEZING </w:t>
      </w:r>
      <w:r w:rsidRPr="00840F34">
        <w:rPr>
          <w:b/>
        </w:rPr>
        <w:t xml:space="preserve">ORDER </w:t>
      </w:r>
      <w:r>
        <w:rPr>
          <w:b/>
        </w:rPr>
        <w:t xml:space="preserve">MADE </w:t>
      </w:r>
      <w:r w:rsidRPr="00840F34">
        <w:rPr>
          <w:b/>
        </w:rPr>
        <w:t xml:space="preserve">BY </w:t>
      </w:r>
      <w:r w:rsidRPr="0050591D">
        <w:rPr>
          <w:b/>
          <w:color w:val="FF0000"/>
        </w:rPr>
        <w:t>[</w:t>
      </w:r>
      <w:r w:rsidRPr="00503838">
        <w:rPr>
          <w:b/>
          <w:i/>
          <w:color w:val="FF0000"/>
        </w:rPr>
        <w:t>NAME OF JUDGE</w:t>
      </w:r>
      <w:r w:rsidRPr="0050591D">
        <w:rPr>
          <w:b/>
          <w:color w:val="FF0000"/>
        </w:rPr>
        <w:t>]</w:t>
      </w:r>
      <w:r>
        <w:rPr>
          <w:b/>
        </w:rPr>
        <w:t xml:space="preserve"> ON </w:t>
      </w:r>
      <w:r w:rsidRPr="0050591D">
        <w:rPr>
          <w:b/>
          <w:color w:val="FF0000"/>
        </w:rPr>
        <w:t>[</w:t>
      </w:r>
      <w:r w:rsidRPr="00503838">
        <w:rPr>
          <w:b/>
          <w:i/>
          <w:color w:val="FF0000"/>
        </w:rPr>
        <w:t>DATE</w:t>
      </w:r>
      <w:r w:rsidRPr="0050591D">
        <w:rPr>
          <w:b/>
          <w:color w:val="FF0000"/>
        </w:rPr>
        <w:t>]</w:t>
      </w:r>
      <w:r>
        <w:rPr>
          <w:b/>
        </w:rPr>
        <w:t xml:space="preserve"> SITTING IN PRIVATE</w:t>
      </w:r>
    </w:p>
    <w:bookmarkEnd w:id="11"/>
    <w:p w14:paraId="3F5B1BB1" w14:textId="77777777" w:rsidR="00EA147B" w:rsidRDefault="00EA147B" w:rsidP="007260A5"/>
    <w:p w14:paraId="2542313D" w14:textId="77777777" w:rsidR="00EA147B" w:rsidRDefault="00EA147B" w:rsidP="00B95061">
      <w:pPr>
        <w:pBdr>
          <w:top w:val="single" w:sz="4" w:space="1" w:color="auto"/>
          <w:left w:val="single" w:sz="4" w:space="4" w:color="auto"/>
          <w:bottom w:val="single" w:sz="4" w:space="1" w:color="auto"/>
          <w:right w:val="single" w:sz="4" w:space="4" w:color="auto"/>
        </w:pBdr>
        <w:rPr>
          <w:b/>
        </w:rPr>
      </w:pPr>
      <w:bookmarkStart w:id="12" w:name="BMF"/>
      <w:r>
        <w:rPr>
          <w:b/>
        </w:rPr>
        <w:t xml:space="preserve">TO </w:t>
      </w:r>
      <w:r w:rsidR="005C335E" w:rsidRPr="00503838">
        <w:rPr>
          <w:b/>
          <w:color w:val="FF0000"/>
        </w:rPr>
        <w:t>[</w:t>
      </w:r>
      <w:r w:rsidR="00503838" w:rsidRPr="00503838">
        <w:rPr>
          <w:b/>
          <w:i/>
          <w:color w:val="FF0000"/>
        </w:rPr>
        <w:t>RESPONDENT NAME</w:t>
      </w:r>
      <w:r w:rsidR="005C335E" w:rsidRPr="00503838">
        <w:rPr>
          <w:b/>
          <w:color w:val="FF0000"/>
        </w:rPr>
        <w:t>]</w:t>
      </w:r>
      <w:r w:rsidRPr="00503838">
        <w:rPr>
          <w:b/>
          <w:color w:val="FF0000"/>
        </w:rPr>
        <w:t xml:space="preserve"> </w:t>
      </w:r>
      <w:r>
        <w:rPr>
          <w:b/>
        </w:rPr>
        <w:t xml:space="preserve">OF </w:t>
      </w:r>
      <w:r w:rsidRPr="00503838">
        <w:rPr>
          <w:b/>
          <w:color w:val="FF0000"/>
        </w:rPr>
        <w:t>[</w:t>
      </w:r>
      <w:r w:rsidR="00503838" w:rsidRPr="00503838">
        <w:rPr>
          <w:b/>
          <w:i/>
          <w:color w:val="FF0000"/>
        </w:rPr>
        <w:t xml:space="preserve">RESPONDENT </w:t>
      </w:r>
      <w:r w:rsidR="007B0810" w:rsidRPr="00503838">
        <w:rPr>
          <w:b/>
          <w:i/>
          <w:color w:val="FF0000"/>
        </w:rPr>
        <w:t>ADDRESS</w:t>
      </w:r>
      <w:r w:rsidRPr="00503838">
        <w:rPr>
          <w:b/>
          <w:color w:val="FF0000"/>
        </w:rPr>
        <w:t>]</w:t>
      </w:r>
    </w:p>
    <w:p w14:paraId="7767C620" w14:textId="77777777" w:rsidR="00EA147B" w:rsidRDefault="00EA147B" w:rsidP="00B95061">
      <w:pPr>
        <w:pBdr>
          <w:top w:val="single" w:sz="4" w:space="1" w:color="auto"/>
          <w:left w:val="single" w:sz="4" w:space="4" w:color="auto"/>
          <w:bottom w:val="single" w:sz="4" w:space="1" w:color="auto"/>
          <w:right w:val="single" w:sz="4" w:space="4" w:color="auto"/>
        </w:pBdr>
        <w:rPr>
          <w:b/>
        </w:rPr>
      </w:pPr>
    </w:p>
    <w:p w14:paraId="6328B914" w14:textId="77777777" w:rsidR="00EA147B" w:rsidRDefault="00EA147B" w:rsidP="00B95061">
      <w:pPr>
        <w:pBdr>
          <w:top w:val="single" w:sz="4" w:space="1" w:color="auto"/>
          <w:left w:val="single" w:sz="4" w:space="4" w:color="auto"/>
          <w:bottom w:val="single" w:sz="4" w:space="1" w:color="auto"/>
          <w:right w:val="single" w:sz="4" w:space="4" w:color="auto"/>
        </w:pBdr>
        <w:rPr>
          <w:b/>
        </w:rPr>
      </w:pPr>
      <w:r>
        <w:rPr>
          <w:b/>
        </w:rPr>
        <w:t xml:space="preserve">WARNING: IF YOU </w:t>
      </w:r>
      <w:r w:rsidR="00503838" w:rsidRPr="00503838">
        <w:rPr>
          <w:b/>
          <w:color w:val="FF0000"/>
        </w:rPr>
        <w:t>[</w:t>
      </w:r>
      <w:r w:rsidR="00503838" w:rsidRPr="00503838">
        <w:rPr>
          <w:b/>
          <w:i/>
          <w:color w:val="FF0000"/>
        </w:rPr>
        <w:t>RESPONDENT NAME</w:t>
      </w:r>
      <w:r w:rsidR="00503838" w:rsidRPr="00503838">
        <w:rPr>
          <w:b/>
          <w:color w:val="FF0000"/>
        </w:rPr>
        <w:t xml:space="preserve">] </w:t>
      </w:r>
      <w:r>
        <w:rPr>
          <w:b/>
        </w:rPr>
        <w:t>DISOBEY THIS ORDER YOU MAY BE HELD TO BE IN CONTEMPT OF COURT AND MAY BE IMPRISONED, FINED OR HAVE YOUR ASSETS SEIZED</w:t>
      </w:r>
    </w:p>
    <w:p w14:paraId="2C510D0F" w14:textId="77777777" w:rsidR="00EA147B" w:rsidRDefault="00EA147B" w:rsidP="00B95061">
      <w:pPr>
        <w:pBdr>
          <w:top w:val="single" w:sz="4" w:space="1" w:color="auto"/>
          <w:left w:val="single" w:sz="4" w:space="4" w:color="auto"/>
          <w:bottom w:val="single" w:sz="4" w:space="1" w:color="auto"/>
          <w:right w:val="single" w:sz="4" w:space="4" w:color="auto"/>
        </w:pBdr>
        <w:rPr>
          <w:b/>
        </w:rPr>
      </w:pPr>
    </w:p>
    <w:p w14:paraId="3C6EB54B" w14:textId="77777777" w:rsidR="00EA147B" w:rsidRDefault="00EA147B" w:rsidP="00B95061">
      <w:pPr>
        <w:pBdr>
          <w:top w:val="single" w:sz="4" w:space="1" w:color="auto"/>
          <w:left w:val="single" w:sz="4" w:space="4" w:color="auto"/>
          <w:bottom w:val="single" w:sz="4" w:space="1" w:color="auto"/>
          <w:right w:val="single" w:sz="4" w:space="4" w:color="auto"/>
        </w:pBdr>
        <w:rPr>
          <w:b/>
        </w:rPr>
      </w:pPr>
      <w:r>
        <w:rPr>
          <w:b/>
        </w:rPr>
        <w:t xml:space="preserve">ANY OTHER PERSON WHO KNOWS OF THIS ORDER AND DOES ANYTHING WHICH HELPS OR PERMITS </w:t>
      </w:r>
      <w:r w:rsidR="00503838" w:rsidRPr="00503838">
        <w:rPr>
          <w:b/>
          <w:color w:val="FF0000"/>
        </w:rPr>
        <w:t>[</w:t>
      </w:r>
      <w:r w:rsidR="00503838" w:rsidRPr="00503838">
        <w:rPr>
          <w:b/>
          <w:i/>
          <w:color w:val="FF0000"/>
        </w:rPr>
        <w:t>RESPONDENT NAME</w:t>
      </w:r>
      <w:r w:rsidR="00503838" w:rsidRPr="00503838">
        <w:rPr>
          <w:b/>
          <w:color w:val="FF0000"/>
        </w:rPr>
        <w:t xml:space="preserve">] </w:t>
      </w:r>
      <w:r>
        <w:rPr>
          <w:b/>
        </w:rPr>
        <w:t>TO BREACH THE TERMS OF THIS ORDER MAY BE HELD TO BE IN CONTEMPT OF COURT AND MAY BE IMPRISONED, FINED OR HAVE THEIR ASSETS SEIZED</w:t>
      </w:r>
    </w:p>
    <w:p w14:paraId="7E2DC49A" w14:textId="77777777" w:rsidR="00EA147B" w:rsidRPr="00840F34" w:rsidRDefault="00EA147B" w:rsidP="007260A5"/>
    <w:p w14:paraId="3CDC374A" w14:textId="77777777" w:rsidR="00EA147B" w:rsidRPr="00C414BD" w:rsidRDefault="00EA147B" w:rsidP="00B95061">
      <w:pPr>
        <w:pStyle w:val="Heading2"/>
      </w:pPr>
      <w:bookmarkStart w:id="13" w:name="BMG_1"/>
      <w:bookmarkStart w:id="14" w:name="BMG"/>
      <w:bookmarkEnd w:id="12"/>
      <w:r w:rsidRPr="00C414BD">
        <w:t xml:space="preserve">The </w:t>
      </w:r>
      <w:r w:rsidR="008930BE">
        <w:t>p</w:t>
      </w:r>
      <w:r w:rsidRPr="00C414BD">
        <w:t>arties</w:t>
      </w:r>
    </w:p>
    <w:p w14:paraId="25860DB1" w14:textId="77777777" w:rsidR="00A13A0E" w:rsidRPr="00A13A0E" w:rsidRDefault="00A13A0E" w:rsidP="004B3A4A">
      <w:pPr>
        <w:numPr>
          <w:ilvl w:val="0"/>
          <w:numId w:val="36"/>
        </w:numPr>
        <w:tabs>
          <w:tab w:val="num" w:pos="567"/>
        </w:tabs>
      </w:pPr>
      <w:bookmarkStart w:id="15" w:name="BMH_2"/>
      <w:bookmarkStart w:id="16" w:name="BMH_4"/>
      <w:bookmarkEnd w:id="13"/>
      <w:r w:rsidRPr="00A13A0E">
        <w:t xml:space="preserve">The applicant is </w:t>
      </w:r>
      <w:r w:rsidRPr="00A13A0E">
        <w:rPr>
          <w:color w:val="FF0000"/>
        </w:rPr>
        <w:t>[</w:t>
      </w:r>
      <w:r w:rsidRPr="00A13A0E">
        <w:rPr>
          <w:i/>
          <w:color w:val="FF0000"/>
        </w:rPr>
        <w:t>applicant</w:t>
      </w:r>
      <w:r w:rsidRPr="00A13A0E">
        <w:rPr>
          <w:color w:val="FF0000"/>
        </w:rPr>
        <w:t xml:space="preserve"> </w:t>
      </w:r>
      <w:r w:rsidRPr="00A13A0E">
        <w:rPr>
          <w:i/>
          <w:color w:val="FF0000"/>
        </w:rPr>
        <w:t>name</w:t>
      </w:r>
      <w:r w:rsidRPr="00A13A0E">
        <w:rPr>
          <w:color w:val="FF0000"/>
        </w:rPr>
        <w:t>]</w:t>
      </w:r>
    </w:p>
    <w:bookmarkEnd w:id="15"/>
    <w:p w14:paraId="207E0415" w14:textId="77777777" w:rsidR="004B3A4A" w:rsidRDefault="00A13A0E" w:rsidP="00B95061">
      <w:pPr>
        <w:ind w:left="567"/>
        <w:rPr>
          <w:color w:val="FF0000"/>
        </w:rPr>
      </w:pPr>
      <w:r w:rsidRPr="00A13A0E">
        <w:t xml:space="preserve">The </w:t>
      </w:r>
      <w:r w:rsidRPr="00A13A0E">
        <w:rPr>
          <w:color w:val="FF0000"/>
        </w:rPr>
        <w:t>[</w:t>
      </w:r>
      <w:r w:rsidRPr="00A13A0E">
        <w:rPr>
          <w:iCs/>
          <w:color w:val="FF0000"/>
        </w:rPr>
        <w:t>first</w:t>
      </w:r>
      <w:r w:rsidRPr="00A13A0E">
        <w:rPr>
          <w:color w:val="FF0000"/>
        </w:rPr>
        <w:t>]</w:t>
      </w:r>
      <w:r w:rsidRPr="00A13A0E">
        <w:t xml:space="preserve"> respondent is </w:t>
      </w:r>
      <w:r w:rsidRPr="00A13A0E">
        <w:rPr>
          <w:color w:val="FF0000"/>
        </w:rPr>
        <w:t>[</w:t>
      </w:r>
      <w:r w:rsidRPr="00A13A0E">
        <w:rPr>
          <w:i/>
          <w:color w:val="FF0000"/>
        </w:rPr>
        <w:t>respondent name</w:t>
      </w:r>
      <w:r w:rsidRPr="00A13A0E">
        <w:rPr>
          <w:color w:val="FF0000"/>
        </w:rPr>
        <w:t>]</w:t>
      </w:r>
    </w:p>
    <w:p w14:paraId="14211522" w14:textId="77777777" w:rsidR="004B3A4A" w:rsidRDefault="00A13A0E" w:rsidP="00B95061">
      <w:pPr>
        <w:ind w:left="567"/>
        <w:rPr>
          <w:color w:val="FF0000"/>
        </w:rPr>
      </w:pPr>
      <w:r w:rsidRPr="00A13A0E">
        <w:rPr>
          <w:color w:val="FF0000"/>
        </w:rPr>
        <w:t xml:space="preserve">[The </w:t>
      </w:r>
      <w:r w:rsidRPr="00A13A0E">
        <w:rPr>
          <w:iCs/>
          <w:color w:val="FF0000"/>
        </w:rPr>
        <w:t>second</w:t>
      </w:r>
      <w:r w:rsidRPr="00A13A0E">
        <w:rPr>
          <w:color w:val="FF0000"/>
        </w:rPr>
        <w:t xml:space="preserve"> respondent is [</w:t>
      </w:r>
      <w:r w:rsidRPr="00A13A0E">
        <w:rPr>
          <w:i/>
          <w:color w:val="FF0000"/>
        </w:rPr>
        <w:t>respondent name</w:t>
      </w:r>
      <w:r w:rsidRPr="00A13A0E">
        <w:rPr>
          <w:color w:val="FF0000"/>
        </w:rPr>
        <w:t>]]</w:t>
      </w:r>
    </w:p>
    <w:p w14:paraId="266C2186" w14:textId="77777777" w:rsidR="004B3A4A" w:rsidRDefault="00A13A0E" w:rsidP="00B95061">
      <w:pPr>
        <w:ind w:left="567"/>
        <w:rPr>
          <w:color w:val="FF0000"/>
        </w:rPr>
      </w:pPr>
      <w:r w:rsidRPr="00A13A0E">
        <w:rPr>
          <w:color w:val="FF0000"/>
        </w:rPr>
        <w:t xml:space="preserve">[The </w:t>
      </w:r>
      <w:r w:rsidRPr="00A13A0E">
        <w:rPr>
          <w:iCs/>
          <w:color w:val="FF0000"/>
        </w:rPr>
        <w:t>third</w:t>
      </w:r>
      <w:r w:rsidRPr="00A13A0E">
        <w:rPr>
          <w:i/>
          <w:color w:val="FF0000"/>
        </w:rPr>
        <w:t xml:space="preserve"> </w:t>
      </w:r>
      <w:r w:rsidRPr="00A13A0E">
        <w:rPr>
          <w:iCs/>
          <w:color w:val="FF0000"/>
        </w:rPr>
        <w:t>[</w:t>
      </w:r>
      <w:r w:rsidRPr="00A13A0E">
        <w:rPr>
          <w:i/>
          <w:color w:val="FF0000"/>
        </w:rPr>
        <w:t>etc</w:t>
      </w:r>
      <w:r w:rsidRPr="00A13A0E">
        <w:rPr>
          <w:color w:val="FF0000"/>
        </w:rPr>
        <w:t>] respondent is [</w:t>
      </w:r>
      <w:r w:rsidRPr="00A13A0E">
        <w:rPr>
          <w:i/>
          <w:color w:val="FF0000"/>
        </w:rPr>
        <w:t>respondent name</w:t>
      </w:r>
      <w:r w:rsidRPr="00A13A0E">
        <w:rPr>
          <w:color w:val="FF0000"/>
        </w:rPr>
        <w:t>]]</w:t>
      </w:r>
    </w:p>
    <w:p w14:paraId="4A747D15" w14:textId="06E9A7E4" w:rsidR="004B3A4A" w:rsidRDefault="00A13A0E" w:rsidP="00B95061">
      <w:pPr>
        <w:ind w:left="567"/>
        <w:rPr>
          <w:color w:val="FF0000"/>
        </w:rPr>
      </w:pPr>
      <w:r w:rsidRPr="00A13A0E">
        <w:rPr>
          <w:color w:val="FF0000"/>
        </w:rPr>
        <w:t>[The intervener is [</w:t>
      </w:r>
      <w:r w:rsidRPr="00A13A0E">
        <w:rPr>
          <w:i/>
          <w:color w:val="FF0000"/>
        </w:rPr>
        <w:t>intervener name</w:t>
      </w:r>
      <w:r w:rsidRPr="00A13A0E">
        <w:rPr>
          <w:color w:val="FF0000"/>
        </w:rPr>
        <w:t>]]</w:t>
      </w:r>
    </w:p>
    <w:bookmarkEnd w:id="16"/>
    <w:p w14:paraId="4C2DD61A" w14:textId="71EF5DAD" w:rsidR="00EA147B" w:rsidRPr="00A13A0E" w:rsidRDefault="00851600" w:rsidP="00B95061">
      <w:pPr>
        <w:ind w:left="567"/>
      </w:pPr>
      <w:r w:rsidRPr="00A13A0E">
        <w:rPr>
          <w:b/>
          <w:smallCaps/>
          <w:color w:val="00B050"/>
        </w:rPr>
        <w:t>(S</w:t>
      </w:r>
      <w:r w:rsidR="00EA147B" w:rsidRPr="00A13A0E">
        <w:rPr>
          <w:b/>
          <w:smallCaps/>
          <w:color w:val="00B050"/>
        </w:rPr>
        <w:t>pecify if any party acts by a litigation friend</w:t>
      </w:r>
      <w:r w:rsidRPr="00A13A0E">
        <w:rPr>
          <w:b/>
          <w:smallCaps/>
          <w:color w:val="00B050"/>
        </w:rPr>
        <w:t>)</w:t>
      </w:r>
    </w:p>
    <w:p w14:paraId="157B88FA" w14:textId="77777777" w:rsidR="00054114" w:rsidRPr="00054114" w:rsidRDefault="00054114" w:rsidP="004B3A4A"/>
    <w:p w14:paraId="3F429704" w14:textId="77777777" w:rsidR="00EA147B" w:rsidRPr="00343595" w:rsidRDefault="00EA147B" w:rsidP="00343595">
      <w:pPr>
        <w:numPr>
          <w:ilvl w:val="0"/>
          <w:numId w:val="36"/>
        </w:numPr>
        <w:tabs>
          <w:tab w:val="num" w:pos="567"/>
        </w:tabs>
      </w:pPr>
      <w:bookmarkStart w:id="17" w:name="BMH"/>
      <w:bookmarkEnd w:id="14"/>
      <w:r w:rsidRPr="00343595">
        <w:t>Unless otherwise stated, a reference in this order to ‘the respondent’ means all of the respondents.</w:t>
      </w:r>
    </w:p>
    <w:p w14:paraId="78A85721" w14:textId="77777777" w:rsidR="00054114" w:rsidRDefault="00054114" w:rsidP="00343595"/>
    <w:p w14:paraId="6D2395A8" w14:textId="77777777" w:rsidR="00EA147B" w:rsidRPr="00A30B8F" w:rsidRDefault="00EA147B" w:rsidP="00A30B8F">
      <w:pPr>
        <w:numPr>
          <w:ilvl w:val="0"/>
          <w:numId w:val="36"/>
        </w:numPr>
        <w:tabs>
          <w:tab w:val="num" w:pos="567"/>
        </w:tabs>
      </w:pPr>
      <w:bookmarkStart w:id="18" w:name="BMI"/>
      <w:bookmarkEnd w:id="17"/>
      <w:r w:rsidRPr="00A30B8F">
        <w:lastRenderedPageBreak/>
        <w:t>This order is effective against any respondent on whom it is served or who is given notice of it.</w:t>
      </w:r>
    </w:p>
    <w:p w14:paraId="093133DD" w14:textId="77777777" w:rsidR="00054114" w:rsidRPr="00A30B8F" w:rsidRDefault="00054114" w:rsidP="00A30B8F"/>
    <w:p w14:paraId="3F9F5311" w14:textId="77777777" w:rsidR="00EA147B" w:rsidRPr="000F4704" w:rsidRDefault="00EA147B" w:rsidP="00B95061">
      <w:pPr>
        <w:pStyle w:val="Heading2"/>
      </w:pPr>
      <w:bookmarkStart w:id="19" w:name="BMJ_1"/>
      <w:bookmarkStart w:id="20" w:name="BMJ"/>
      <w:bookmarkEnd w:id="18"/>
      <w:r>
        <w:t>D</w:t>
      </w:r>
      <w:r w:rsidRPr="000F4704">
        <w:t>efinitions</w:t>
      </w:r>
      <w:r>
        <w:t xml:space="preserve"> and interpretation</w:t>
      </w:r>
    </w:p>
    <w:p w14:paraId="5E428C57" w14:textId="40119E4D" w:rsidR="00EA147B" w:rsidRDefault="00EA147B" w:rsidP="00A30B8F">
      <w:pPr>
        <w:numPr>
          <w:ilvl w:val="0"/>
          <w:numId w:val="36"/>
        </w:numPr>
        <w:tabs>
          <w:tab w:val="num" w:pos="567"/>
        </w:tabs>
      </w:pPr>
      <w:bookmarkStart w:id="21" w:name="BMJ_2"/>
      <w:bookmarkEnd w:id="19"/>
      <w:r w:rsidRPr="00D15EC3">
        <w:t xml:space="preserve">A </w:t>
      </w:r>
      <w:r w:rsidRPr="00DD30EA">
        <w:t>respondent</w:t>
      </w:r>
      <w:r w:rsidRPr="00D15EC3">
        <w:t xml:space="preserve"> who is an individual who is ordered not to do something must not do </w:t>
      </w:r>
      <w:r w:rsidR="00415FB4" w:rsidRPr="00D15EC3">
        <w:t xml:space="preserve">it </w:t>
      </w:r>
      <w:r w:rsidR="002C63AF">
        <w:t>thems</w:t>
      </w:r>
      <w:r w:rsidR="00415FB4" w:rsidRPr="00D15EC3">
        <w:t>el</w:t>
      </w:r>
      <w:r w:rsidR="004959A9">
        <w:t>ves</w:t>
      </w:r>
      <w:r w:rsidR="00415FB4">
        <w:t xml:space="preserve"> </w:t>
      </w:r>
      <w:r w:rsidRPr="00D15EC3">
        <w:t xml:space="preserve">or in any other way. </w:t>
      </w:r>
      <w:r w:rsidR="002C63AF">
        <w:t>They m</w:t>
      </w:r>
      <w:r w:rsidRPr="00D15EC3">
        <w:t xml:space="preserve">ust not do it through others acting on </w:t>
      </w:r>
      <w:r w:rsidR="002C63AF">
        <w:t>t</w:t>
      </w:r>
      <w:r w:rsidR="00415FB4">
        <w:t>h</w:t>
      </w:r>
      <w:r w:rsidR="002C63AF">
        <w:t>eir</w:t>
      </w:r>
      <w:r w:rsidRPr="00D15EC3">
        <w:t xml:space="preserve"> behalf or on</w:t>
      </w:r>
      <w:r w:rsidR="00415FB4">
        <w:t xml:space="preserve"> </w:t>
      </w:r>
      <w:r w:rsidR="00011039">
        <w:t xml:space="preserve">their </w:t>
      </w:r>
      <w:r w:rsidRPr="00D15EC3">
        <w:t xml:space="preserve">instructions or with </w:t>
      </w:r>
      <w:r w:rsidR="002C63AF">
        <w:t>t</w:t>
      </w:r>
      <w:r w:rsidRPr="00D15EC3">
        <w:t>h</w:t>
      </w:r>
      <w:r w:rsidR="002C63AF">
        <w:t>eir</w:t>
      </w:r>
      <w:r w:rsidRPr="00D15EC3">
        <w:t xml:space="preserve"> encouragement.</w:t>
      </w:r>
    </w:p>
    <w:p w14:paraId="3A0EC54A" w14:textId="77777777" w:rsidR="00EA147B" w:rsidRPr="00D15EC3" w:rsidRDefault="00EA147B" w:rsidP="007260A5"/>
    <w:p w14:paraId="63B37FFF" w14:textId="77777777" w:rsidR="00EA147B" w:rsidRPr="00D15EC3" w:rsidRDefault="00EA147B" w:rsidP="00A30B8F">
      <w:pPr>
        <w:numPr>
          <w:ilvl w:val="0"/>
          <w:numId w:val="36"/>
        </w:numPr>
        <w:tabs>
          <w:tab w:val="num" w:pos="567"/>
        </w:tabs>
      </w:pPr>
      <w:bookmarkStart w:id="22" w:name="BMJ_3"/>
      <w:bookmarkEnd w:id="21"/>
      <w:r w:rsidRPr="00D15EC3">
        <w:t xml:space="preserve">A </w:t>
      </w:r>
      <w:r w:rsidRPr="00DD30EA">
        <w:t>respondent</w:t>
      </w:r>
      <w:r w:rsidRPr="00D15EC3">
        <w:t xml:space="preserve"> which is not an individual which is ordered not to do something must not do it itself or by its directors, officers, partners, employees or agents or in any other way.</w:t>
      </w:r>
    </w:p>
    <w:p w14:paraId="78424ADA" w14:textId="77777777" w:rsidR="00EA147B" w:rsidRDefault="00EA147B" w:rsidP="00B95061"/>
    <w:p w14:paraId="223E78A5" w14:textId="77777777" w:rsidR="00EA147B" w:rsidRPr="00E135B5" w:rsidRDefault="00EA147B" w:rsidP="00B95061">
      <w:pPr>
        <w:pStyle w:val="Heading2"/>
      </w:pPr>
      <w:bookmarkStart w:id="23" w:name="BMK_1"/>
      <w:bookmarkStart w:id="24" w:name="BMK"/>
      <w:bookmarkEnd w:id="20"/>
      <w:bookmarkEnd w:id="22"/>
      <w:r w:rsidRPr="00E135B5">
        <w:t>Recitals</w:t>
      </w:r>
    </w:p>
    <w:p w14:paraId="51A717B3" w14:textId="77777777" w:rsidR="00EA147B" w:rsidRDefault="00EA147B" w:rsidP="00A30B8F">
      <w:pPr>
        <w:numPr>
          <w:ilvl w:val="0"/>
          <w:numId w:val="36"/>
        </w:numPr>
        <w:tabs>
          <w:tab w:val="num" w:pos="567"/>
        </w:tabs>
      </w:pPr>
      <w:bookmarkStart w:id="25" w:name="BMK_2"/>
      <w:bookmarkEnd w:id="23"/>
      <w:r w:rsidRPr="00FB5B00">
        <w:t xml:space="preserve">This is a freezing injunction made against </w:t>
      </w:r>
      <w:r>
        <w:t xml:space="preserve">the respondent </w:t>
      </w:r>
      <w:r w:rsidR="00503838" w:rsidRPr="00503838">
        <w:rPr>
          <w:color w:val="FF0000"/>
        </w:rPr>
        <w:t>[</w:t>
      </w:r>
      <w:r w:rsidR="00503838" w:rsidRPr="00503838">
        <w:rPr>
          <w:i/>
          <w:color w:val="FF0000"/>
        </w:rPr>
        <w:t>respondent name</w:t>
      </w:r>
      <w:r w:rsidR="00503838" w:rsidRPr="00503838">
        <w:rPr>
          <w:color w:val="FF0000"/>
        </w:rPr>
        <w:t>]</w:t>
      </w:r>
      <w:r w:rsidR="00503838" w:rsidRPr="00B34FE2">
        <w:rPr>
          <w:color w:val="0000CC"/>
        </w:rPr>
        <w:t xml:space="preserve"> </w:t>
      </w:r>
      <w:r w:rsidRPr="00FB5B00">
        <w:t xml:space="preserve">on </w:t>
      </w:r>
      <w:r w:rsidRPr="0050591D">
        <w:rPr>
          <w:color w:val="FF0000"/>
        </w:rPr>
        <w:t>[</w:t>
      </w:r>
      <w:r w:rsidRPr="00503838">
        <w:rPr>
          <w:i/>
          <w:color w:val="FF0000"/>
        </w:rPr>
        <w:t>date</w:t>
      </w:r>
      <w:r w:rsidRPr="0050591D">
        <w:rPr>
          <w:color w:val="FF0000"/>
        </w:rPr>
        <w:t>]</w:t>
      </w:r>
      <w:r w:rsidRPr="00FB5B00">
        <w:t xml:space="preserve"> by </w:t>
      </w:r>
      <w:r w:rsidRPr="0050591D">
        <w:rPr>
          <w:color w:val="FF0000"/>
        </w:rPr>
        <w:t>[</w:t>
      </w:r>
      <w:r w:rsidRPr="00503838">
        <w:rPr>
          <w:i/>
          <w:color w:val="FF0000"/>
        </w:rPr>
        <w:t>name of judge</w:t>
      </w:r>
      <w:r w:rsidRPr="0050591D">
        <w:rPr>
          <w:color w:val="FF0000"/>
        </w:rPr>
        <w:t>]</w:t>
      </w:r>
      <w:r w:rsidRPr="00FB5B00">
        <w:t xml:space="preserve"> on the application of </w:t>
      </w:r>
      <w:r>
        <w:t xml:space="preserve">the applicant </w:t>
      </w:r>
      <w:r w:rsidR="00503838" w:rsidRPr="00503838">
        <w:rPr>
          <w:color w:val="FF0000"/>
        </w:rPr>
        <w:t>[</w:t>
      </w:r>
      <w:r w:rsidR="00503838">
        <w:rPr>
          <w:i/>
          <w:color w:val="FF0000"/>
        </w:rPr>
        <w:t>applicant</w:t>
      </w:r>
      <w:r w:rsidR="00503838" w:rsidRPr="00503838">
        <w:rPr>
          <w:i/>
          <w:color w:val="FF0000"/>
        </w:rPr>
        <w:t xml:space="preserve"> name</w:t>
      </w:r>
      <w:r w:rsidR="00503838" w:rsidRPr="00503838">
        <w:rPr>
          <w:color w:val="FF0000"/>
        </w:rPr>
        <w:t>]</w:t>
      </w:r>
      <w:r w:rsidRPr="00FB5B00">
        <w:t xml:space="preserve">. </w:t>
      </w:r>
    </w:p>
    <w:p w14:paraId="12450BFE" w14:textId="77777777" w:rsidR="00EA147B" w:rsidRDefault="00EA147B" w:rsidP="00B95061"/>
    <w:p w14:paraId="7DE9BA34" w14:textId="7FED54D7" w:rsidR="00EA147B" w:rsidRDefault="00EA147B" w:rsidP="00171D1B">
      <w:pPr>
        <w:numPr>
          <w:ilvl w:val="0"/>
          <w:numId w:val="36"/>
        </w:numPr>
        <w:tabs>
          <w:tab w:val="num" w:pos="567"/>
        </w:tabs>
      </w:pPr>
      <w:bookmarkStart w:id="26" w:name="BMK_3"/>
      <w:bookmarkEnd w:id="25"/>
      <w:r w:rsidRPr="00FB5B00">
        <w:t xml:space="preserve">The </w:t>
      </w:r>
      <w:r w:rsidR="004A6038">
        <w:t>j</w:t>
      </w:r>
      <w:r w:rsidRPr="00FB5B00">
        <w:t xml:space="preserve">udge read </w:t>
      </w:r>
      <w:r w:rsidRPr="00DD30EA">
        <w:t>the</w:t>
      </w:r>
      <w:r w:rsidRPr="00FB5B00">
        <w:t xml:space="preserve"> </w:t>
      </w:r>
      <w:r>
        <w:t xml:space="preserve">following </w:t>
      </w:r>
      <w:r w:rsidRPr="005F680E">
        <w:rPr>
          <w:color w:val="000000" w:themeColor="text1"/>
        </w:rPr>
        <w:t>affidavits</w:t>
      </w:r>
      <w:r w:rsidR="005F680E" w:rsidRPr="005F680E">
        <w:rPr>
          <w:color w:val="000000" w:themeColor="text1"/>
        </w:rPr>
        <w:t>/</w:t>
      </w:r>
      <w:r w:rsidRPr="005F680E">
        <w:rPr>
          <w:color w:val="000000" w:themeColor="text1"/>
        </w:rPr>
        <w:t>witness statements</w:t>
      </w:r>
      <w:r w:rsidRPr="00E2241D">
        <w:rPr>
          <w:color w:val="FF0000"/>
        </w:rPr>
        <w:t xml:space="preserve"> </w:t>
      </w:r>
      <w:r w:rsidRPr="00BF32A1">
        <w:rPr>
          <w:color w:val="FF0000"/>
        </w:rPr>
        <w:t>[</w:t>
      </w:r>
      <w:r w:rsidRPr="00503838">
        <w:rPr>
          <w:i/>
          <w:color w:val="FF0000"/>
        </w:rPr>
        <w:t>set out</w:t>
      </w:r>
      <w:r w:rsidRPr="00BF32A1">
        <w:rPr>
          <w:color w:val="FF0000"/>
        </w:rPr>
        <w:t>]</w:t>
      </w:r>
      <w:r>
        <w:t xml:space="preserve"> and heard oral testimony from </w:t>
      </w:r>
      <w:r w:rsidRPr="00BF32A1">
        <w:rPr>
          <w:color w:val="FF0000"/>
        </w:rPr>
        <w:t>[</w:t>
      </w:r>
      <w:r w:rsidRPr="00503838">
        <w:rPr>
          <w:i/>
          <w:color w:val="FF0000"/>
        </w:rPr>
        <w:t>name</w:t>
      </w:r>
      <w:r w:rsidRPr="00BF32A1">
        <w:rPr>
          <w:color w:val="FF0000"/>
        </w:rPr>
        <w:t>]</w:t>
      </w:r>
      <w:r w:rsidRPr="00BF32A1">
        <w:t>.</w:t>
      </w:r>
    </w:p>
    <w:p w14:paraId="0A99602B" w14:textId="77777777" w:rsidR="00EA147B" w:rsidRDefault="00EA147B" w:rsidP="00171D1B"/>
    <w:p w14:paraId="390B0E17" w14:textId="472DD57A" w:rsidR="00EA147B" w:rsidRPr="00FB5B00" w:rsidRDefault="00EA147B" w:rsidP="00A30B8F">
      <w:pPr>
        <w:numPr>
          <w:ilvl w:val="0"/>
          <w:numId w:val="36"/>
        </w:numPr>
        <w:tabs>
          <w:tab w:val="num" w:pos="567"/>
        </w:tabs>
      </w:pPr>
      <w:bookmarkStart w:id="27" w:name="BMK_4"/>
      <w:bookmarkEnd w:id="26"/>
      <w:r w:rsidRPr="00FB5B00">
        <w:t xml:space="preserve">This order was </w:t>
      </w:r>
      <w:r w:rsidRPr="00DD30EA">
        <w:t>made</w:t>
      </w:r>
      <w:r w:rsidRPr="00FB5B00">
        <w:t xml:space="preserve"> at a hearing </w:t>
      </w:r>
      <w:r w:rsidRPr="0020120B">
        <w:rPr>
          <w:color w:val="FF0000"/>
        </w:rPr>
        <w:t>[without notice]</w:t>
      </w:r>
      <w:r w:rsidR="00F31EFD">
        <w:rPr>
          <w:color w:val="FF0000"/>
        </w:rPr>
        <w:t xml:space="preserve"> </w:t>
      </w:r>
      <w:r w:rsidRPr="0020120B">
        <w:rPr>
          <w:color w:val="FF0000"/>
        </w:rPr>
        <w:t>/</w:t>
      </w:r>
      <w:r w:rsidR="00F31EFD">
        <w:rPr>
          <w:color w:val="FF0000"/>
        </w:rPr>
        <w:t xml:space="preserve"> </w:t>
      </w:r>
      <w:r w:rsidRPr="0020120B">
        <w:rPr>
          <w:color w:val="FF0000"/>
        </w:rPr>
        <w:t>[on short informal notice]</w:t>
      </w:r>
      <w:r w:rsidRPr="00FB5B00">
        <w:t xml:space="preserve"> to the </w:t>
      </w:r>
      <w:r>
        <w:t>respondent</w:t>
      </w:r>
      <w:r w:rsidRPr="00FB5B00">
        <w:t xml:space="preserve">. </w:t>
      </w:r>
      <w:r>
        <w:t xml:space="preserve">The reason why the order was made </w:t>
      </w:r>
      <w:r w:rsidRPr="0020120B">
        <w:rPr>
          <w:color w:val="FF0000"/>
        </w:rPr>
        <w:t>[without notice]</w:t>
      </w:r>
      <w:r w:rsidR="00F31EFD">
        <w:rPr>
          <w:color w:val="FF0000"/>
        </w:rPr>
        <w:t xml:space="preserve"> </w:t>
      </w:r>
      <w:r w:rsidRPr="0020120B">
        <w:rPr>
          <w:color w:val="FF0000"/>
        </w:rPr>
        <w:t>/</w:t>
      </w:r>
      <w:r w:rsidR="00F31EFD">
        <w:rPr>
          <w:color w:val="FF0000"/>
        </w:rPr>
        <w:t xml:space="preserve"> </w:t>
      </w:r>
      <w:r w:rsidRPr="0020120B">
        <w:rPr>
          <w:color w:val="FF0000"/>
        </w:rPr>
        <w:t>[on short informal notice]</w:t>
      </w:r>
      <w:r>
        <w:t xml:space="preserve"> to the respondent was </w:t>
      </w:r>
      <w:r w:rsidRPr="00BF32A1">
        <w:rPr>
          <w:color w:val="FF0000"/>
        </w:rPr>
        <w:t>[</w:t>
      </w:r>
      <w:r w:rsidRPr="00503838">
        <w:rPr>
          <w:i/>
          <w:color w:val="FF0000"/>
        </w:rPr>
        <w:t>set out</w:t>
      </w:r>
      <w:r w:rsidRPr="00BF32A1">
        <w:rPr>
          <w:color w:val="FF0000"/>
        </w:rPr>
        <w:t>]</w:t>
      </w:r>
      <w:r w:rsidRPr="00BF32A1">
        <w:t>.</w:t>
      </w:r>
      <w:r>
        <w:t xml:space="preserve"> </w:t>
      </w:r>
      <w:r w:rsidRPr="002972C8">
        <w:t>The</w:t>
      </w:r>
      <w:r w:rsidRPr="00FB5B00">
        <w:t xml:space="preserve"> </w:t>
      </w:r>
      <w:r>
        <w:t>respondent has the</w:t>
      </w:r>
      <w:r w:rsidRPr="00FB5B00">
        <w:t xml:space="preserve"> right to apply to the court to vary or discharge the order – </w:t>
      </w:r>
      <w:r>
        <w:t xml:space="preserve">see </w:t>
      </w:r>
      <w:r w:rsidR="00DF7667">
        <w:t>‘</w:t>
      </w:r>
      <w:r>
        <w:rPr>
          <w:b/>
        </w:rPr>
        <w:t>The right to seek v</w:t>
      </w:r>
      <w:r w:rsidRPr="00036F24">
        <w:rPr>
          <w:b/>
        </w:rPr>
        <w:t xml:space="preserve">ariation </w:t>
      </w:r>
      <w:r>
        <w:rPr>
          <w:b/>
        </w:rPr>
        <w:t>o</w:t>
      </w:r>
      <w:r w:rsidRPr="00036F24">
        <w:rPr>
          <w:b/>
        </w:rPr>
        <w:t xml:space="preserve">r </w:t>
      </w:r>
      <w:r>
        <w:rPr>
          <w:b/>
        </w:rPr>
        <w:t>d</w:t>
      </w:r>
      <w:r w:rsidRPr="00036F24">
        <w:rPr>
          <w:b/>
        </w:rPr>
        <w:t xml:space="preserve">ischarge </w:t>
      </w:r>
      <w:r>
        <w:rPr>
          <w:b/>
        </w:rPr>
        <w:t>o</w:t>
      </w:r>
      <w:r w:rsidRPr="00036F24">
        <w:rPr>
          <w:b/>
        </w:rPr>
        <w:t xml:space="preserve">f </w:t>
      </w:r>
      <w:r>
        <w:rPr>
          <w:b/>
        </w:rPr>
        <w:t>t</w:t>
      </w:r>
      <w:r w:rsidRPr="00036F24">
        <w:rPr>
          <w:b/>
        </w:rPr>
        <w:t xml:space="preserve">his </w:t>
      </w:r>
      <w:r>
        <w:rPr>
          <w:b/>
        </w:rPr>
        <w:t>o</w:t>
      </w:r>
      <w:r w:rsidRPr="00036F24">
        <w:rPr>
          <w:b/>
        </w:rPr>
        <w:t>rder</w:t>
      </w:r>
      <w:r w:rsidR="00DF7667">
        <w:rPr>
          <w:b/>
        </w:rPr>
        <w:t>’</w:t>
      </w:r>
      <w:r w:rsidRPr="00FB5B00">
        <w:t xml:space="preserve"> below.</w:t>
      </w:r>
    </w:p>
    <w:p w14:paraId="7828523B" w14:textId="77777777" w:rsidR="00EA147B" w:rsidRDefault="00EA147B" w:rsidP="00B95061"/>
    <w:p w14:paraId="3DE7A562" w14:textId="77777777" w:rsidR="00EA147B" w:rsidRPr="00FB5B00" w:rsidRDefault="00EA147B" w:rsidP="00A30B8F">
      <w:pPr>
        <w:numPr>
          <w:ilvl w:val="0"/>
          <w:numId w:val="36"/>
        </w:numPr>
        <w:tabs>
          <w:tab w:val="num" w:pos="567"/>
        </w:tabs>
      </w:pPr>
      <w:bookmarkStart w:id="28" w:name="BMK_5"/>
      <w:bookmarkEnd w:id="27"/>
      <w:r w:rsidRPr="00FB5B00">
        <w:t xml:space="preserve">There will be a further hearing in respect of this order on </w:t>
      </w:r>
      <w:r w:rsidRPr="0020120B">
        <w:rPr>
          <w:color w:val="FF0000"/>
        </w:rPr>
        <w:t>[</w:t>
      </w:r>
      <w:r w:rsidR="00BF32A1" w:rsidRPr="00503838">
        <w:rPr>
          <w:i/>
          <w:color w:val="FF0000"/>
        </w:rPr>
        <w:t>date</w:t>
      </w:r>
      <w:r w:rsidRPr="0020120B">
        <w:rPr>
          <w:color w:val="FF0000"/>
        </w:rPr>
        <w:t>]</w:t>
      </w:r>
      <w:r w:rsidRPr="00FB5B00">
        <w:t xml:space="preserve"> (‘the return date’).</w:t>
      </w:r>
    </w:p>
    <w:p w14:paraId="7AC0757E" w14:textId="77777777" w:rsidR="00EA147B" w:rsidRDefault="00EA147B" w:rsidP="00B95061"/>
    <w:p w14:paraId="44685B42" w14:textId="77777777" w:rsidR="00EA147B" w:rsidRPr="00E135B5" w:rsidRDefault="00EA147B" w:rsidP="00B95061">
      <w:pPr>
        <w:pStyle w:val="Heading2"/>
      </w:pPr>
      <w:bookmarkStart w:id="29" w:name="BML_1"/>
      <w:bookmarkStart w:id="30" w:name="BML"/>
      <w:bookmarkEnd w:id="24"/>
      <w:bookmarkEnd w:id="28"/>
      <w:r w:rsidRPr="00E135B5">
        <w:t>Undertakings</w:t>
      </w:r>
      <w:r>
        <w:t xml:space="preserve"> given to the court by the applicant</w:t>
      </w:r>
      <w:r w:rsidRPr="00503838">
        <w:t xml:space="preserve"> </w:t>
      </w:r>
      <w:r w:rsidR="00503838" w:rsidRPr="00503838">
        <w:rPr>
          <w:color w:val="FF0000"/>
        </w:rPr>
        <w:t>[</w:t>
      </w:r>
      <w:r w:rsidR="00503838" w:rsidRPr="00503838">
        <w:rPr>
          <w:i/>
          <w:color w:val="FF0000"/>
        </w:rPr>
        <w:t>applicant name</w:t>
      </w:r>
      <w:r w:rsidR="00503838" w:rsidRPr="00503838">
        <w:rPr>
          <w:color w:val="FF0000"/>
        </w:rPr>
        <w:t>]</w:t>
      </w:r>
      <w:r w:rsidR="00503838" w:rsidRPr="00503838">
        <w:rPr>
          <w:color w:val="0000CC"/>
        </w:rPr>
        <w:t xml:space="preserve"> </w:t>
      </w:r>
    </w:p>
    <w:p w14:paraId="7281CFCF" w14:textId="253420BF" w:rsidR="00EA147B" w:rsidRPr="00171D1B" w:rsidRDefault="00EA147B" w:rsidP="00171D1B">
      <w:pPr>
        <w:numPr>
          <w:ilvl w:val="0"/>
          <w:numId w:val="36"/>
        </w:numPr>
        <w:tabs>
          <w:tab w:val="num" w:pos="567"/>
        </w:tabs>
      </w:pPr>
      <w:bookmarkStart w:id="31" w:name="BML_2"/>
      <w:bookmarkEnd w:id="29"/>
      <w:r w:rsidRPr="00171D1B">
        <w:t xml:space="preserve">If the court later </w:t>
      </w:r>
      <w:r w:rsidRPr="00DD30EA">
        <w:t>finds</w:t>
      </w:r>
      <w:r w:rsidRPr="00171D1B">
        <w:t xml:space="preserve"> that this order has caused loss to the respondent </w:t>
      </w:r>
      <w:r w:rsidR="00171D1B" w:rsidRPr="00FF5622">
        <w:rPr>
          <w:color w:val="FF0000"/>
        </w:rPr>
        <w:t>[or to any third party]</w:t>
      </w:r>
      <w:r w:rsidRPr="00FF5622">
        <w:rPr>
          <w:color w:val="FF0000"/>
        </w:rPr>
        <w:t xml:space="preserve"> </w:t>
      </w:r>
      <w:r w:rsidRPr="00FF5622">
        <w:t xml:space="preserve">and decides that the respondent </w:t>
      </w:r>
      <w:r w:rsidR="00FF5622" w:rsidRPr="00FF5622">
        <w:rPr>
          <w:color w:val="FF0000"/>
        </w:rPr>
        <w:t>[or to any third party]</w:t>
      </w:r>
      <w:r w:rsidRPr="00FF5622">
        <w:rPr>
          <w:color w:val="FF0000"/>
        </w:rPr>
        <w:t xml:space="preserve"> </w:t>
      </w:r>
      <w:r w:rsidRPr="00FF5622">
        <w:t>shou</w:t>
      </w:r>
      <w:r w:rsidRPr="00171D1B">
        <w:t>ld be compensated for that loss, the applicant shall comply with any order the court may make.</w:t>
      </w:r>
    </w:p>
    <w:p w14:paraId="790E3A6C" w14:textId="77777777" w:rsidR="00054114" w:rsidRPr="00171D1B" w:rsidRDefault="00054114" w:rsidP="00171D1B"/>
    <w:p w14:paraId="31E435C0" w14:textId="72D9EB56" w:rsidR="00EA147B" w:rsidRPr="00B13CC2" w:rsidRDefault="00EA147B" w:rsidP="00A30B8F">
      <w:pPr>
        <w:numPr>
          <w:ilvl w:val="0"/>
          <w:numId w:val="36"/>
        </w:numPr>
        <w:tabs>
          <w:tab w:val="num" w:pos="567"/>
        </w:tabs>
      </w:pPr>
      <w:bookmarkStart w:id="32" w:name="BML_3"/>
      <w:bookmarkEnd w:id="31"/>
      <w:r w:rsidRPr="00FF5622">
        <w:t>By</w:t>
      </w:r>
      <w:bookmarkStart w:id="33" w:name="OLE_LINK1"/>
      <w:r w:rsidRPr="00FF5622">
        <w:t xml:space="preserve"> </w:t>
      </w:r>
      <w:r w:rsidR="00FF5622" w:rsidRPr="00FF5622">
        <w:rPr>
          <w:iCs/>
          <w:color w:val="FF0000"/>
        </w:rPr>
        <w:t>[</w:t>
      </w:r>
      <w:r w:rsidRPr="00FF5622">
        <w:rPr>
          <w:i/>
          <w:color w:val="FF0000"/>
        </w:rPr>
        <w:t>time and date</w:t>
      </w:r>
      <w:r w:rsidRPr="00FF5622">
        <w:rPr>
          <w:iCs/>
          <w:color w:val="FF0000"/>
        </w:rPr>
        <w:t>]</w:t>
      </w:r>
      <w:r w:rsidRPr="00FF5622">
        <w:t xml:space="preserve"> </w:t>
      </w:r>
      <w:bookmarkEnd w:id="33"/>
      <w:r w:rsidRPr="00FF5622">
        <w:t xml:space="preserve">the </w:t>
      </w:r>
      <w:r w:rsidRPr="00DD30EA">
        <w:t>applicant</w:t>
      </w:r>
      <w:r w:rsidRPr="00FF5622">
        <w:t xml:space="preserve"> shall issue and serve an application notice </w:t>
      </w:r>
      <w:r w:rsidRPr="00FF5622">
        <w:rPr>
          <w:color w:val="FF0000"/>
        </w:rPr>
        <w:t xml:space="preserve">[in the form of the draft produced to the court] </w:t>
      </w:r>
      <w:r w:rsidR="00DF7667" w:rsidRPr="00FF5622">
        <w:rPr>
          <w:color w:val="FF0000"/>
        </w:rPr>
        <w:t xml:space="preserve">/ </w:t>
      </w:r>
      <w:r w:rsidRPr="00FF5622">
        <w:rPr>
          <w:color w:val="FF0000"/>
        </w:rPr>
        <w:t>[claiming the appropriate relief]</w:t>
      </w:r>
      <w:r w:rsidRPr="00B13CC2">
        <w:t>.</w:t>
      </w:r>
    </w:p>
    <w:p w14:paraId="1AEECB9D" w14:textId="77777777" w:rsidR="00054114" w:rsidRPr="00054114" w:rsidRDefault="00054114" w:rsidP="00B13CC2"/>
    <w:p w14:paraId="5605F6BD" w14:textId="67B4C80D" w:rsidR="00EA147B" w:rsidRPr="00C92EE4" w:rsidRDefault="00A13A0E" w:rsidP="00A30B8F">
      <w:pPr>
        <w:numPr>
          <w:ilvl w:val="0"/>
          <w:numId w:val="36"/>
        </w:numPr>
        <w:tabs>
          <w:tab w:val="num" w:pos="567"/>
        </w:tabs>
      </w:pPr>
      <w:bookmarkStart w:id="34" w:name="BML_4"/>
      <w:bookmarkEnd w:id="32"/>
      <w:r w:rsidRPr="00C92EE4">
        <w:t>By</w:t>
      </w:r>
      <w:r w:rsidR="00C92EE4" w:rsidRPr="00FF5622">
        <w:t xml:space="preserve"> </w:t>
      </w:r>
      <w:r w:rsidR="00C92EE4" w:rsidRPr="00FF5622">
        <w:rPr>
          <w:iCs/>
          <w:color w:val="FF0000"/>
        </w:rPr>
        <w:t>[</w:t>
      </w:r>
      <w:r w:rsidR="00C92EE4" w:rsidRPr="00FF5622">
        <w:rPr>
          <w:i/>
          <w:color w:val="FF0000"/>
        </w:rPr>
        <w:t>time and date</w:t>
      </w:r>
      <w:r w:rsidR="00C92EE4" w:rsidRPr="00FF5622">
        <w:rPr>
          <w:iCs/>
          <w:color w:val="FF0000"/>
        </w:rPr>
        <w:t>]</w:t>
      </w:r>
      <w:r w:rsidRPr="00C92EE4">
        <w:t>, t</w:t>
      </w:r>
      <w:r w:rsidR="00EA147B" w:rsidRPr="00C92EE4">
        <w:t xml:space="preserve">he applicant </w:t>
      </w:r>
      <w:r w:rsidR="00EA147B" w:rsidRPr="00DD30EA">
        <w:t>shall</w:t>
      </w:r>
      <w:r w:rsidR="00EA147B" w:rsidRPr="00C92EE4">
        <w:t xml:space="preserve"> </w:t>
      </w:r>
      <w:r w:rsidR="00EA147B" w:rsidRPr="00B01AEF">
        <w:rPr>
          <w:color w:val="FF0000"/>
        </w:rPr>
        <w:t>[swear and file an affidavit]</w:t>
      </w:r>
      <w:r w:rsidR="00F31EFD" w:rsidRPr="00B01AEF">
        <w:rPr>
          <w:color w:val="FF0000"/>
        </w:rPr>
        <w:t xml:space="preserve"> </w:t>
      </w:r>
      <w:r w:rsidR="00BF32A1" w:rsidRPr="00B01AEF">
        <w:rPr>
          <w:color w:val="FF0000"/>
        </w:rPr>
        <w:t>/</w:t>
      </w:r>
      <w:r w:rsidR="00F31EFD" w:rsidRPr="00B01AEF">
        <w:rPr>
          <w:color w:val="FF0000"/>
        </w:rPr>
        <w:t xml:space="preserve"> </w:t>
      </w:r>
      <w:r w:rsidR="00EA147B" w:rsidRPr="00B01AEF">
        <w:rPr>
          <w:color w:val="FF0000"/>
        </w:rPr>
        <w:t>[cause an affidavit to be sworn and filed] [substantially in the terms of the draft affidavit produced to the court]</w:t>
      </w:r>
      <w:r w:rsidR="00F31EFD" w:rsidRPr="00B01AEF">
        <w:rPr>
          <w:color w:val="FF0000"/>
        </w:rPr>
        <w:t xml:space="preserve"> </w:t>
      </w:r>
      <w:r w:rsidR="00BF32A1" w:rsidRPr="00B01AEF">
        <w:rPr>
          <w:color w:val="FF0000"/>
        </w:rPr>
        <w:t>/</w:t>
      </w:r>
      <w:r w:rsidR="00EA147B" w:rsidRPr="00B01AEF">
        <w:rPr>
          <w:color w:val="FF0000"/>
        </w:rPr>
        <w:t xml:space="preserve"> [confirming the substance of what was said to the court by the applicant’s counsel/solicitors]</w:t>
      </w:r>
      <w:r w:rsidR="00EA147B" w:rsidRPr="00E6028A">
        <w:rPr>
          <w:rStyle w:val="text"/>
        </w:rPr>
        <w:t>.</w:t>
      </w:r>
    </w:p>
    <w:p w14:paraId="3DD78D0C" w14:textId="77777777" w:rsidR="00054114" w:rsidRPr="00054114" w:rsidRDefault="00054114" w:rsidP="00B95061"/>
    <w:p w14:paraId="114ADDC7" w14:textId="77777777" w:rsidR="00EA147B" w:rsidRPr="00EC6116" w:rsidRDefault="00EA147B" w:rsidP="00A30B8F">
      <w:pPr>
        <w:numPr>
          <w:ilvl w:val="0"/>
          <w:numId w:val="36"/>
        </w:numPr>
        <w:tabs>
          <w:tab w:val="num" w:pos="567"/>
        </w:tabs>
      </w:pPr>
      <w:bookmarkStart w:id="35" w:name="BML_5"/>
      <w:bookmarkEnd w:id="34"/>
      <w:r w:rsidRPr="00EC6116">
        <w:t xml:space="preserve">The applicant shall serve </w:t>
      </w:r>
      <w:r w:rsidRPr="00DD30EA">
        <w:t>upon</w:t>
      </w:r>
      <w:r w:rsidRPr="00EC6116">
        <w:t xml:space="preserve"> the respondent </w:t>
      </w:r>
      <w:r w:rsidRPr="00BE4623">
        <w:t>[together with this order]</w:t>
      </w:r>
      <w:r w:rsidRPr="00E6028A">
        <w:rPr>
          <w:rStyle w:val="text"/>
        </w:rPr>
        <w:t xml:space="preserve"> </w:t>
      </w:r>
      <w:r w:rsidRPr="00EC6116">
        <w:t xml:space="preserve">by </w:t>
      </w:r>
      <w:r w:rsidRPr="00BE4623">
        <w:rPr>
          <w:iCs/>
          <w:color w:val="FF0000"/>
        </w:rPr>
        <w:t>[</w:t>
      </w:r>
      <w:r w:rsidRPr="00BE4623">
        <w:rPr>
          <w:i/>
          <w:color w:val="FF0000"/>
        </w:rPr>
        <w:t>time and date</w:t>
      </w:r>
      <w:r w:rsidRPr="00BE4623">
        <w:rPr>
          <w:iCs/>
          <w:color w:val="FF0000"/>
        </w:rPr>
        <w:t>]</w:t>
      </w:r>
      <w:r w:rsidRPr="00EC6116">
        <w:t>:</w:t>
      </w:r>
    </w:p>
    <w:p w14:paraId="002ADBA9" w14:textId="77777777" w:rsidR="00EA147B" w:rsidRPr="00E13954" w:rsidRDefault="00EA147B" w:rsidP="00E13954">
      <w:pPr>
        <w:numPr>
          <w:ilvl w:val="1"/>
          <w:numId w:val="35"/>
        </w:numPr>
        <w:tabs>
          <w:tab w:val="left" w:pos="719"/>
        </w:tabs>
        <w:rPr>
          <w:rFonts w:eastAsiaTheme="minorHAnsi"/>
          <w:color w:val="000000"/>
        </w:rPr>
      </w:pPr>
      <w:r w:rsidRPr="00E13954">
        <w:rPr>
          <w:rFonts w:eastAsiaTheme="minorHAnsi"/>
          <w:color w:val="000000"/>
        </w:rPr>
        <w:t xml:space="preserve">copies of the affidavits and exhibits containing the evidence relied upon by the applicant, and any other documents provided to the court on the making of the application; and </w:t>
      </w:r>
    </w:p>
    <w:p w14:paraId="073996FF" w14:textId="7EEADBBB" w:rsidR="00EA147B" w:rsidRPr="0049738A" w:rsidRDefault="00EA147B" w:rsidP="00E13954">
      <w:pPr>
        <w:numPr>
          <w:ilvl w:val="1"/>
          <w:numId w:val="35"/>
        </w:numPr>
        <w:tabs>
          <w:tab w:val="num" w:pos="567"/>
          <w:tab w:val="left" w:pos="719"/>
        </w:tabs>
        <w:rPr>
          <w:rStyle w:val="text"/>
        </w:rPr>
      </w:pPr>
      <w:r w:rsidRPr="00E13954">
        <w:rPr>
          <w:rFonts w:eastAsiaTheme="minorHAnsi"/>
          <w:color w:val="000000"/>
        </w:rPr>
        <w:t>the application</w:t>
      </w:r>
      <w:r w:rsidR="00011039" w:rsidRPr="00E13954">
        <w:rPr>
          <w:color w:val="FF0000"/>
        </w:rPr>
        <w:t>[; and]</w:t>
      </w:r>
      <w:r>
        <w:rPr>
          <w:rStyle w:val="text"/>
        </w:rPr>
        <w:t xml:space="preserve"> </w:t>
      </w:r>
    </w:p>
    <w:p w14:paraId="47627BBF" w14:textId="0A6986A7" w:rsidR="00EA147B" w:rsidRDefault="00A13A0E" w:rsidP="00363F79">
      <w:pPr>
        <w:numPr>
          <w:ilvl w:val="1"/>
          <w:numId w:val="35"/>
        </w:numPr>
        <w:tabs>
          <w:tab w:val="num" w:pos="567"/>
          <w:tab w:val="left" w:pos="719"/>
        </w:tabs>
        <w:rPr>
          <w:rStyle w:val="text"/>
        </w:rPr>
      </w:pPr>
      <w:r w:rsidRPr="00A13A0E">
        <w:rPr>
          <w:b/>
          <w:smallCaps/>
          <w:color w:val="00B050"/>
        </w:rPr>
        <w:t>(</w:t>
      </w:r>
      <w:r>
        <w:rPr>
          <w:b/>
          <w:smallCaps/>
          <w:color w:val="00B050"/>
        </w:rPr>
        <w:t>where the respondent is not in attendance at the hearing)</w:t>
      </w:r>
      <w:r w:rsidRPr="0049738A">
        <w:rPr>
          <w:rStyle w:val="text"/>
        </w:rPr>
        <w:t xml:space="preserve"> </w:t>
      </w:r>
      <w:r w:rsidR="00011039" w:rsidRPr="00363F79">
        <w:rPr>
          <w:color w:val="FF0000"/>
        </w:rPr>
        <w:t>[</w:t>
      </w:r>
      <w:r w:rsidR="00EA147B" w:rsidRPr="00363F79">
        <w:rPr>
          <w:color w:val="FF0000"/>
        </w:rPr>
        <w:t xml:space="preserve">a </w:t>
      </w:r>
      <w:r w:rsidR="00011039" w:rsidRPr="00363F79">
        <w:rPr>
          <w:color w:val="FF0000"/>
        </w:rPr>
        <w:t xml:space="preserve"> </w:t>
      </w:r>
      <w:r w:rsidR="00EA147B" w:rsidRPr="00363F79">
        <w:rPr>
          <w:color w:val="FF0000"/>
        </w:rPr>
        <w:t>note [prepared by [his</w:t>
      </w:r>
      <w:r w:rsidR="00503838" w:rsidRPr="00363F79">
        <w:rPr>
          <w:color w:val="FF0000"/>
        </w:rPr>
        <w:t xml:space="preserve">] </w:t>
      </w:r>
      <w:r w:rsidR="00EA147B" w:rsidRPr="00363F79">
        <w:rPr>
          <w:color w:val="FF0000"/>
        </w:rPr>
        <w:t>/</w:t>
      </w:r>
      <w:r w:rsidR="00503838" w:rsidRPr="00363F79">
        <w:rPr>
          <w:color w:val="FF0000"/>
        </w:rPr>
        <w:t xml:space="preserve"> [</w:t>
      </w:r>
      <w:r w:rsidR="00EA147B" w:rsidRPr="00363F79">
        <w:rPr>
          <w:color w:val="FF0000"/>
        </w:rPr>
        <w:t xml:space="preserve">her] solicitor] recording the substance of the </w:t>
      </w:r>
      <w:r w:rsidR="00EA147B" w:rsidRPr="00363F79">
        <w:rPr>
          <w:color w:val="FF0000"/>
        </w:rPr>
        <w:lastRenderedPageBreak/>
        <w:t>dialogue with the court at the hearing and the reasons given by the court for making the order, which note shall include (but not be limited to) any allegation of fact made orally to the court where such allegation is not contained in the affidavits or draft affidavits read by the judge</w:t>
      </w:r>
      <w:r w:rsidR="00011039" w:rsidRPr="00363F79">
        <w:rPr>
          <w:color w:val="FF0000"/>
        </w:rPr>
        <w:t>]</w:t>
      </w:r>
      <w:r w:rsidR="00011039" w:rsidRPr="00363F79">
        <w:t>.</w:t>
      </w:r>
    </w:p>
    <w:p w14:paraId="28321EB4" w14:textId="77777777" w:rsidR="00054114" w:rsidRPr="0049738A" w:rsidRDefault="00054114" w:rsidP="00C33D8E"/>
    <w:p w14:paraId="25D09F28" w14:textId="77777777" w:rsidR="00EA147B" w:rsidRPr="00EC6116" w:rsidRDefault="00EA147B" w:rsidP="00A30B8F">
      <w:pPr>
        <w:numPr>
          <w:ilvl w:val="0"/>
          <w:numId w:val="36"/>
        </w:numPr>
        <w:tabs>
          <w:tab w:val="num" w:pos="567"/>
        </w:tabs>
      </w:pPr>
      <w:bookmarkStart w:id="36" w:name="BML_6"/>
      <w:bookmarkEnd w:id="35"/>
      <w:r w:rsidRPr="00EC6116">
        <w:t>Anyone notified of this order shall be given a copy of it by the applicant's legal representatives.</w:t>
      </w:r>
    </w:p>
    <w:p w14:paraId="4F768B1C" w14:textId="77777777" w:rsidR="00054114" w:rsidRPr="00054114" w:rsidRDefault="00054114" w:rsidP="00B95061"/>
    <w:p w14:paraId="11C39940" w14:textId="77777777" w:rsidR="00EA147B" w:rsidRPr="00EC6116" w:rsidRDefault="00EA147B" w:rsidP="00A30B8F">
      <w:pPr>
        <w:numPr>
          <w:ilvl w:val="0"/>
          <w:numId w:val="36"/>
        </w:numPr>
        <w:tabs>
          <w:tab w:val="num" w:pos="567"/>
        </w:tabs>
      </w:pPr>
      <w:bookmarkStart w:id="37" w:name="BML_7"/>
      <w:bookmarkEnd w:id="36"/>
      <w:r w:rsidRPr="00EC6116">
        <w:t xml:space="preserve">The applicant </w:t>
      </w:r>
      <w:r w:rsidRPr="00DD30EA">
        <w:t>shall</w:t>
      </w:r>
      <w:r w:rsidRPr="00EC6116">
        <w:t xml:space="preserve"> pay the reasonable costs of anyone other than the respondent which have been incurred as a result of this order including the costs of finding out whether that person holds any of the respondent's assets and if the court later finds that this order has caused such person loss, and decides that such person should be compensated for that loss, the applicant shall comply with any order the court may make.</w:t>
      </w:r>
    </w:p>
    <w:p w14:paraId="17DAEB31" w14:textId="77777777" w:rsidR="00054114" w:rsidRPr="00054114" w:rsidRDefault="00054114" w:rsidP="00B95061"/>
    <w:p w14:paraId="447D8075" w14:textId="5B2CAE0F" w:rsidR="00EA147B" w:rsidRPr="00C33D8E" w:rsidRDefault="00EA147B" w:rsidP="00A30B8F">
      <w:pPr>
        <w:numPr>
          <w:ilvl w:val="0"/>
          <w:numId w:val="36"/>
        </w:numPr>
        <w:tabs>
          <w:tab w:val="num" w:pos="567"/>
        </w:tabs>
      </w:pPr>
      <w:bookmarkStart w:id="38" w:name="BML_8"/>
      <w:bookmarkEnd w:id="37"/>
      <w:r w:rsidRPr="00C33D8E">
        <w:t xml:space="preserve">If this order </w:t>
      </w:r>
      <w:r w:rsidRPr="00DD30EA">
        <w:t>ceases</w:t>
      </w:r>
      <w:r w:rsidRPr="00C33D8E">
        <w:t xml:space="preserve"> to have effect (for example, if the respondent provides security) the applicant shall immediately take all reasonable steps to inform in writing anyone to whom </w:t>
      </w:r>
      <w:r w:rsidR="002C63AF" w:rsidRPr="00C33D8E">
        <w:rPr>
          <w:color w:val="FF0000"/>
        </w:rPr>
        <w:t>[</w:t>
      </w:r>
      <w:r w:rsidRPr="00C33D8E">
        <w:rPr>
          <w:color w:val="FF0000"/>
        </w:rPr>
        <w:t>he</w:t>
      </w:r>
      <w:r w:rsidR="002C63AF" w:rsidRPr="00C33D8E">
        <w:rPr>
          <w:color w:val="FF0000"/>
        </w:rPr>
        <w:t>] / [she]</w:t>
      </w:r>
      <w:r w:rsidRPr="00E6028A">
        <w:rPr>
          <w:rStyle w:val="text"/>
        </w:rPr>
        <w:t xml:space="preserve"> </w:t>
      </w:r>
      <w:r w:rsidRPr="00C33D8E">
        <w:t xml:space="preserve">has given notice of this order, or who </w:t>
      </w:r>
      <w:r w:rsidR="002C63AF" w:rsidRPr="00C33D8E">
        <w:t>[he] / [she]</w:t>
      </w:r>
      <w:r w:rsidRPr="00C33D8E">
        <w:t xml:space="preserve"> has reasonable grounds for supposing may act upon this order, that it has ceased to have effect.</w:t>
      </w:r>
    </w:p>
    <w:p w14:paraId="1DB5D130" w14:textId="77777777" w:rsidR="00054114" w:rsidRPr="00054114" w:rsidRDefault="00054114" w:rsidP="00B95061"/>
    <w:p w14:paraId="6326D941" w14:textId="77777777" w:rsidR="00EA147B" w:rsidRPr="00EC6116" w:rsidRDefault="00EA147B" w:rsidP="00A30B8F">
      <w:pPr>
        <w:numPr>
          <w:ilvl w:val="0"/>
          <w:numId w:val="36"/>
        </w:numPr>
        <w:tabs>
          <w:tab w:val="num" w:pos="567"/>
        </w:tabs>
      </w:pPr>
      <w:bookmarkStart w:id="39" w:name="BML_9"/>
      <w:bookmarkEnd w:id="38"/>
      <w:r w:rsidRPr="00EC6116">
        <w:t xml:space="preserve">The </w:t>
      </w:r>
      <w:r w:rsidRPr="00DD30EA">
        <w:t>applicant</w:t>
      </w:r>
      <w:r w:rsidRPr="00EC6116">
        <w:t xml:space="preserve"> shall not without the permission of the court use any information obtained as a result of this order for the purpose of any civil or criminal proceedings, either in England and Wales or in any other jurisdiction, other than this claim.</w:t>
      </w:r>
    </w:p>
    <w:p w14:paraId="64698301" w14:textId="77777777" w:rsidR="001A0629" w:rsidRPr="001A0629" w:rsidRDefault="001A0629" w:rsidP="00B95061"/>
    <w:p w14:paraId="3ED3A8E3" w14:textId="3EAA2C2D" w:rsidR="00EA147B" w:rsidRPr="001A0629" w:rsidRDefault="00EA147B" w:rsidP="00A30B8F">
      <w:pPr>
        <w:numPr>
          <w:ilvl w:val="0"/>
          <w:numId w:val="36"/>
        </w:numPr>
        <w:tabs>
          <w:tab w:val="num" w:pos="567"/>
        </w:tabs>
        <w:rPr>
          <w:b/>
        </w:rPr>
      </w:pPr>
      <w:bookmarkStart w:id="40" w:name="BML_10"/>
      <w:bookmarkEnd w:id="39"/>
      <w:r w:rsidRPr="00160860">
        <w:rPr>
          <w:color w:val="FF0000"/>
        </w:rPr>
        <w:t>[The applicant shall not without the permission of the court seek to enforce this order in any country outside England and Wales [or seek an order of a similar nature including orders conferring a charge or other security against the respondent or the respondent's assets].]</w:t>
      </w:r>
    </w:p>
    <w:p w14:paraId="5902D90A" w14:textId="77777777" w:rsidR="00EA147B" w:rsidRDefault="00EA147B" w:rsidP="00B95061"/>
    <w:p w14:paraId="5D4D46E6" w14:textId="7EF2CDB4" w:rsidR="00EA147B" w:rsidRDefault="00EA147B" w:rsidP="00B95061">
      <w:pPr>
        <w:rPr>
          <w:b/>
        </w:rPr>
      </w:pPr>
      <w:bookmarkStart w:id="41" w:name="BMM_1"/>
      <w:bookmarkStart w:id="42" w:name="BMM"/>
      <w:bookmarkEnd w:id="30"/>
      <w:bookmarkEnd w:id="40"/>
      <w:r w:rsidRPr="001A0629">
        <w:rPr>
          <w:b/>
        </w:rPr>
        <w:t>IT IS ORDERED THAT:</w:t>
      </w:r>
    </w:p>
    <w:p w14:paraId="43CA7B82" w14:textId="77777777" w:rsidR="004959A9" w:rsidRPr="001A0629" w:rsidRDefault="004959A9" w:rsidP="00B95061"/>
    <w:p w14:paraId="78A5BF77" w14:textId="77777777" w:rsidR="00EA147B" w:rsidRPr="001A0629" w:rsidRDefault="00851600" w:rsidP="00B95061">
      <w:bookmarkStart w:id="43" w:name="BMM_2"/>
      <w:bookmarkEnd w:id="41"/>
      <w:r w:rsidRPr="00404E1D">
        <w:rPr>
          <w:b/>
          <w:smallCaps/>
          <w:color w:val="00B050"/>
        </w:rPr>
        <w:t>(</w:t>
      </w:r>
      <w:r w:rsidR="00EA147B" w:rsidRPr="00404E1D">
        <w:rPr>
          <w:b/>
          <w:smallCaps/>
          <w:color w:val="00B050"/>
        </w:rPr>
        <w:t>For injunction limited to assets in England and Wales</w:t>
      </w:r>
      <w:r w:rsidRPr="00404E1D">
        <w:rPr>
          <w:b/>
          <w:smallCaps/>
          <w:color w:val="00B050"/>
        </w:rPr>
        <w:t>)</w:t>
      </w:r>
    </w:p>
    <w:p w14:paraId="61A0AAF1" w14:textId="039F75B6" w:rsidR="009B4F13" w:rsidRPr="00D05ADC" w:rsidRDefault="00EA147B" w:rsidP="00A30B8F">
      <w:pPr>
        <w:numPr>
          <w:ilvl w:val="0"/>
          <w:numId w:val="36"/>
        </w:numPr>
        <w:tabs>
          <w:tab w:val="num" w:pos="567"/>
        </w:tabs>
        <w:rPr>
          <w:i/>
        </w:rPr>
      </w:pPr>
      <w:r w:rsidRPr="00D15EC3">
        <w:t xml:space="preserve">Until the return date or further order of the court, the </w:t>
      </w:r>
      <w:r>
        <w:t>respondent</w:t>
      </w:r>
      <w:r w:rsidRPr="00D15EC3">
        <w:t xml:space="preserve"> must not remove from England and Wales or in any way dispose of, deal with or diminish the value of </w:t>
      </w:r>
      <w:r w:rsidR="009B4F13" w:rsidRPr="009D363A">
        <w:rPr>
          <w:color w:val="FF0000"/>
        </w:rPr>
        <w:t xml:space="preserve">[any of </w:t>
      </w:r>
      <w:r w:rsidR="009B4F13">
        <w:rPr>
          <w:color w:val="FF0000"/>
        </w:rPr>
        <w:t>[</w:t>
      </w:r>
      <w:r w:rsidR="009B4F13" w:rsidRPr="009D363A">
        <w:rPr>
          <w:color w:val="FF0000"/>
        </w:rPr>
        <w:t>his</w:t>
      </w:r>
      <w:r w:rsidR="009B4F13">
        <w:rPr>
          <w:color w:val="FF0000"/>
        </w:rPr>
        <w:t>] / [her]</w:t>
      </w:r>
      <w:r w:rsidR="009B4F13" w:rsidRPr="009D363A">
        <w:rPr>
          <w:color w:val="FF0000"/>
        </w:rPr>
        <w:t xml:space="preserve"> assets which are in England and Wales up to the value of £[</w:t>
      </w:r>
      <w:r w:rsidR="009B4F13" w:rsidRPr="00D05ADC">
        <w:rPr>
          <w:i/>
          <w:iCs/>
          <w:color w:val="FF0000"/>
        </w:rPr>
        <w:t>amount</w:t>
      </w:r>
      <w:r w:rsidR="009B4F13" w:rsidRPr="009D363A">
        <w:rPr>
          <w:color w:val="FF0000"/>
        </w:rPr>
        <w:t>]</w:t>
      </w:r>
      <w:r w:rsidR="009B4F13">
        <w:rPr>
          <w:color w:val="FF0000"/>
        </w:rPr>
        <w:t>]</w:t>
      </w:r>
      <w:r w:rsidR="009B4F13" w:rsidRPr="009D363A">
        <w:rPr>
          <w:color w:val="FF0000"/>
        </w:rPr>
        <w:t xml:space="preserve"> / [</w:t>
      </w:r>
      <w:r w:rsidR="009B4F13" w:rsidRPr="00D05ADC">
        <w:rPr>
          <w:color w:val="FF0000"/>
        </w:rPr>
        <w:t>the following assets which are in England and Wales, namely: [</w:t>
      </w:r>
      <w:r w:rsidR="009B4F13" w:rsidRPr="00D05ADC">
        <w:rPr>
          <w:i/>
          <w:color w:val="FF0000"/>
        </w:rPr>
        <w:t>specify in detail</w:t>
      </w:r>
      <w:r w:rsidR="009B4F13" w:rsidRPr="00D05ADC">
        <w:rPr>
          <w:color w:val="FF0000"/>
        </w:rPr>
        <w:t>]</w:t>
      </w:r>
      <w:r w:rsidR="009B4F13" w:rsidRPr="009D363A">
        <w:rPr>
          <w:color w:val="FF0000"/>
        </w:rPr>
        <w:t>]</w:t>
      </w:r>
    </w:p>
    <w:p w14:paraId="21E6CE24" w14:textId="77777777" w:rsidR="00EA147B" w:rsidRDefault="00EA147B" w:rsidP="006042EE"/>
    <w:p w14:paraId="2E7F10A6" w14:textId="77777777" w:rsidR="00EA147B" w:rsidRPr="00D15EC3" w:rsidRDefault="00EA147B" w:rsidP="00A30B8F">
      <w:pPr>
        <w:numPr>
          <w:ilvl w:val="0"/>
          <w:numId w:val="36"/>
        </w:numPr>
        <w:tabs>
          <w:tab w:val="num" w:pos="567"/>
        </w:tabs>
      </w:pPr>
      <w:bookmarkStart w:id="44" w:name="BMM_3"/>
      <w:bookmarkEnd w:id="43"/>
      <w:r w:rsidRPr="00D15EC3">
        <w:t xml:space="preserve">If the total value free of charges or other securities (‘unencumbered value’) of the </w:t>
      </w:r>
      <w:r>
        <w:t>respondent</w:t>
      </w:r>
      <w:r w:rsidRPr="00D15EC3">
        <w:t xml:space="preserve">’s assets in England and Wales restrained by </w:t>
      </w:r>
      <w:r>
        <w:t>the preceding paragraph</w:t>
      </w:r>
      <w:r w:rsidRPr="00D15EC3">
        <w:t xml:space="preserve"> exceeds </w:t>
      </w:r>
      <w:r w:rsidRPr="008D294A">
        <w:t>£</w:t>
      </w:r>
      <w:r w:rsidR="00BF32A1">
        <w:rPr>
          <w:color w:val="FF0000"/>
        </w:rPr>
        <w:t>[</w:t>
      </w:r>
      <w:r w:rsidR="00FA510E" w:rsidRPr="00503838">
        <w:rPr>
          <w:i/>
          <w:color w:val="FF0000"/>
        </w:rPr>
        <w:t>amount</w:t>
      </w:r>
      <w:r w:rsidR="00BF32A1">
        <w:rPr>
          <w:color w:val="FF0000"/>
        </w:rPr>
        <w:t>]</w:t>
      </w:r>
      <w:r w:rsidRPr="00D15EC3">
        <w:t xml:space="preserve">, the </w:t>
      </w:r>
      <w:r>
        <w:t>respondent</w:t>
      </w:r>
      <w:r w:rsidRPr="00D15EC3">
        <w:t xml:space="preserve"> may remove any of those assets from England and Wales or may dispose of or deal with them so long as the total unencumbered value of the assets restrained by </w:t>
      </w:r>
      <w:r>
        <w:t xml:space="preserve">the preceding paragraph </w:t>
      </w:r>
      <w:r w:rsidRPr="00D15EC3">
        <w:t xml:space="preserve">remains above </w:t>
      </w:r>
      <w:r w:rsidRPr="00FA510E">
        <w:t>£</w:t>
      </w:r>
      <w:r w:rsidR="00BF32A1">
        <w:rPr>
          <w:color w:val="FF0000"/>
        </w:rPr>
        <w:t>[</w:t>
      </w:r>
      <w:r w:rsidR="00FA510E" w:rsidRPr="00503838">
        <w:rPr>
          <w:i/>
          <w:color w:val="FF0000"/>
        </w:rPr>
        <w:t>amount</w:t>
      </w:r>
      <w:r w:rsidR="00BF32A1">
        <w:rPr>
          <w:color w:val="FF0000"/>
        </w:rPr>
        <w:t>]</w:t>
      </w:r>
      <w:r w:rsidRPr="00D15EC3">
        <w:t>.</w:t>
      </w:r>
    </w:p>
    <w:p w14:paraId="5BAE746A" w14:textId="77777777" w:rsidR="00EA147B" w:rsidRPr="00D15EC3" w:rsidRDefault="00EA147B" w:rsidP="00EB0E50"/>
    <w:p w14:paraId="4EB4E49E" w14:textId="77777777" w:rsidR="00EA147B" w:rsidRPr="001A0629" w:rsidRDefault="00851600" w:rsidP="00B95061">
      <w:bookmarkStart w:id="45" w:name="BMM_4"/>
      <w:bookmarkEnd w:id="44"/>
      <w:r w:rsidRPr="00404E1D">
        <w:rPr>
          <w:b/>
          <w:smallCaps/>
          <w:color w:val="00B050"/>
        </w:rPr>
        <w:t>(</w:t>
      </w:r>
      <w:r w:rsidR="00EA147B" w:rsidRPr="00404E1D">
        <w:rPr>
          <w:b/>
          <w:smallCaps/>
          <w:color w:val="00B050"/>
        </w:rPr>
        <w:t>For worldwide injunction</w:t>
      </w:r>
      <w:r w:rsidRPr="00404E1D">
        <w:rPr>
          <w:b/>
          <w:smallCaps/>
          <w:color w:val="00B050"/>
        </w:rPr>
        <w:t>)</w:t>
      </w:r>
    </w:p>
    <w:p w14:paraId="31AD7DCB" w14:textId="77777777" w:rsidR="009B4F13" w:rsidRPr="009B4F13" w:rsidRDefault="00EA147B" w:rsidP="00A30B8F">
      <w:pPr>
        <w:numPr>
          <w:ilvl w:val="0"/>
          <w:numId w:val="36"/>
        </w:numPr>
        <w:tabs>
          <w:tab w:val="num" w:pos="567"/>
        </w:tabs>
        <w:rPr>
          <w:i/>
        </w:rPr>
      </w:pPr>
      <w:r w:rsidRPr="00D15EC3">
        <w:t xml:space="preserve">Until the return date or further order of the court, the </w:t>
      </w:r>
      <w:r>
        <w:t>respondent</w:t>
      </w:r>
      <w:r w:rsidRPr="00D15EC3">
        <w:t xml:space="preserve"> must not</w:t>
      </w:r>
      <w:r w:rsidR="009B4F13">
        <w:t>:</w:t>
      </w:r>
    </w:p>
    <w:p w14:paraId="2312EAD9" w14:textId="771A50CE" w:rsidR="009B4F13" w:rsidRPr="0050156C" w:rsidRDefault="009B4F13" w:rsidP="00EB0E50">
      <w:pPr>
        <w:numPr>
          <w:ilvl w:val="1"/>
          <w:numId w:val="39"/>
        </w:numPr>
        <w:tabs>
          <w:tab w:val="left" w:pos="719"/>
        </w:tabs>
        <w:rPr>
          <w:i/>
        </w:rPr>
      </w:pPr>
      <w:r w:rsidRPr="004C4972">
        <w:rPr>
          <w:rStyle w:val="text"/>
        </w:rPr>
        <w:lastRenderedPageBreak/>
        <w:t>remove</w:t>
      </w:r>
      <w:r>
        <w:rPr>
          <w:iCs/>
        </w:rPr>
        <w:t xml:space="preserve"> from England and Wales </w:t>
      </w:r>
      <w:r w:rsidRPr="009D363A">
        <w:rPr>
          <w:color w:val="FF0000"/>
        </w:rPr>
        <w:t xml:space="preserve">[any of </w:t>
      </w:r>
      <w:r>
        <w:rPr>
          <w:color w:val="FF0000"/>
        </w:rPr>
        <w:t>[</w:t>
      </w:r>
      <w:r w:rsidRPr="009D363A">
        <w:rPr>
          <w:color w:val="FF0000"/>
        </w:rPr>
        <w:t>his</w:t>
      </w:r>
      <w:r>
        <w:rPr>
          <w:color w:val="FF0000"/>
        </w:rPr>
        <w:t>] / [her]</w:t>
      </w:r>
      <w:r w:rsidRPr="009D363A">
        <w:rPr>
          <w:color w:val="FF0000"/>
        </w:rPr>
        <w:t xml:space="preserve"> assets which are in England and Wales up to the value of £[</w:t>
      </w:r>
      <w:r w:rsidRPr="00D05ADC">
        <w:rPr>
          <w:i/>
          <w:iCs/>
          <w:color w:val="FF0000"/>
        </w:rPr>
        <w:t>amount</w:t>
      </w:r>
      <w:r w:rsidRPr="009D363A">
        <w:rPr>
          <w:color w:val="FF0000"/>
        </w:rPr>
        <w:t>]</w:t>
      </w:r>
      <w:r>
        <w:rPr>
          <w:color w:val="FF0000"/>
        </w:rPr>
        <w:t>]</w:t>
      </w:r>
      <w:r w:rsidRPr="009D363A">
        <w:rPr>
          <w:color w:val="FF0000"/>
        </w:rPr>
        <w:t xml:space="preserve"> / [</w:t>
      </w:r>
      <w:r w:rsidRPr="00D05ADC">
        <w:rPr>
          <w:color w:val="FF0000"/>
        </w:rPr>
        <w:t>the following assets which are in England and Wales, namely:</w:t>
      </w:r>
      <w:r>
        <w:rPr>
          <w:color w:val="FF0000"/>
        </w:rPr>
        <w:t xml:space="preserve"> </w:t>
      </w:r>
      <w:r w:rsidRPr="00D05ADC">
        <w:rPr>
          <w:color w:val="FF0000"/>
        </w:rPr>
        <w:t>[</w:t>
      </w:r>
      <w:r w:rsidRPr="00D05ADC">
        <w:rPr>
          <w:i/>
          <w:color w:val="FF0000"/>
        </w:rPr>
        <w:t>specify</w:t>
      </w:r>
      <w:r w:rsidRPr="00D05ADC">
        <w:rPr>
          <w:color w:val="FF0000"/>
        </w:rPr>
        <w:t>]</w:t>
      </w:r>
      <w:r w:rsidRPr="009D363A">
        <w:rPr>
          <w:color w:val="FF0000"/>
        </w:rPr>
        <w:t>]</w:t>
      </w:r>
      <w:r>
        <w:rPr>
          <w:color w:val="FF0000"/>
        </w:rPr>
        <w:t xml:space="preserve">; </w:t>
      </w:r>
      <w:r w:rsidRPr="0050156C">
        <w:rPr>
          <w:color w:val="000000" w:themeColor="text1"/>
        </w:rPr>
        <w:t>or</w:t>
      </w:r>
    </w:p>
    <w:p w14:paraId="27C85F19" w14:textId="21C3CC64" w:rsidR="009B4F13" w:rsidRPr="0050156C" w:rsidRDefault="009B4F13" w:rsidP="00EB0E50">
      <w:pPr>
        <w:numPr>
          <w:ilvl w:val="1"/>
          <w:numId w:val="39"/>
        </w:numPr>
        <w:tabs>
          <w:tab w:val="left" w:pos="719"/>
        </w:tabs>
        <w:rPr>
          <w:i/>
        </w:rPr>
      </w:pPr>
      <w:r w:rsidRPr="0050156C">
        <w:t xml:space="preserve">in </w:t>
      </w:r>
      <w:r w:rsidRPr="004C4972">
        <w:rPr>
          <w:rStyle w:val="text"/>
        </w:rPr>
        <w:t>any</w:t>
      </w:r>
      <w:r w:rsidRPr="0050156C">
        <w:t xml:space="preserve"> way dispose of, deal with or diminish the value of </w:t>
      </w:r>
      <w:r w:rsidRPr="009D363A">
        <w:rPr>
          <w:color w:val="FF0000"/>
        </w:rPr>
        <w:t xml:space="preserve">[any of </w:t>
      </w:r>
      <w:r>
        <w:rPr>
          <w:color w:val="FF0000"/>
        </w:rPr>
        <w:t>[</w:t>
      </w:r>
      <w:r w:rsidRPr="009D363A">
        <w:rPr>
          <w:color w:val="FF0000"/>
        </w:rPr>
        <w:t>his</w:t>
      </w:r>
      <w:r>
        <w:rPr>
          <w:color w:val="FF0000"/>
        </w:rPr>
        <w:t>] / [her]</w:t>
      </w:r>
      <w:r w:rsidRPr="009D363A">
        <w:rPr>
          <w:color w:val="FF0000"/>
        </w:rPr>
        <w:t xml:space="preserve"> assets </w:t>
      </w:r>
      <w:r w:rsidRPr="0050156C">
        <w:rPr>
          <w:color w:val="FF0000"/>
        </w:rPr>
        <w:t>whether they are in or outside England and Wales</w:t>
      </w:r>
      <w:r w:rsidRPr="00BA6889">
        <w:rPr>
          <w:color w:val="FF0000"/>
        </w:rPr>
        <w:t xml:space="preserve"> </w:t>
      </w:r>
      <w:r w:rsidRPr="009D363A">
        <w:rPr>
          <w:color w:val="FF0000"/>
        </w:rPr>
        <w:t>up to the value of £[</w:t>
      </w:r>
      <w:r w:rsidRPr="00D05ADC">
        <w:rPr>
          <w:i/>
          <w:iCs/>
          <w:color w:val="FF0000"/>
        </w:rPr>
        <w:t>amount</w:t>
      </w:r>
      <w:r w:rsidRPr="009D363A">
        <w:rPr>
          <w:color w:val="FF0000"/>
        </w:rPr>
        <w:t>]</w:t>
      </w:r>
      <w:r>
        <w:rPr>
          <w:color w:val="FF0000"/>
        </w:rPr>
        <w:t xml:space="preserve">] / </w:t>
      </w:r>
      <w:r w:rsidRPr="00BA6889">
        <w:rPr>
          <w:color w:val="FF0000"/>
        </w:rPr>
        <w:t>[</w:t>
      </w:r>
      <w:r w:rsidRPr="0050156C">
        <w:rPr>
          <w:color w:val="FF0000"/>
        </w:rPr>
        <w:t>the following assets whether they are in or outside England and Wales, namely:</w:t>
      </w:r>
      <w:r>
        <w:rPr>
          <w:color w:val="FF0000"/>
        </w:rPr>
        <w:t xml:space="preserve"> </w:t>
      </w:r>
      <w:r w:rsidRPr="0050156C">
        <w:rPr>
          <w:color w:val="FF0000"/>
        </w:rPr>
        <w:t>[</w:t>
      </w:r>
      <w:r w:rsidRPr="00BA6889">
        <w:rPr>
          <w:i/>
          <w:color w:val="FF0000"/>
        </w:rPr>
        <w:t>specify</w:t>
      </w:r>
      <w:r w:rsidRPr="0050156C">
        <w:rPr>
          <w:color w:val="FF0000"/>
        </w:rPr>
        <w:t>]</w:t>
      </w:r>
      <w:r>
        <w:rPr>
          <w:color w:val="FF0000"/>
        </w:rPr>
        <w:t>]</w:t>
      </w:r>
    </w:p>
    <w:p w14:paraId="588EFB85" w14:textId="77777777" w:rsidR="00EA147B" w:rsidRDefault="00EA147B" w:rsidP="00506EEE"/>
    <w:p w14:paraId="6BC0892E" w14:textId="769814D0" w:rsidR="009B4F13" w:rsidRDefault="009B4F13" w:rsidP="00A30B8F">
      <w:pPr>
        <w:numPr>
          <w:ilvl w:val="0"/>
          <w:numId w:val="36"/>
        </w:numPr>
        <w:tabs>
          <w:tab w:val="num" w:pos="567"/>
        </w:tabs>
      </w:pPr>
      <w:bookmarkStart w:id="46" w:name="BMM_5"/>
      <w:bookmarkEnd w:id="45"/>
    </w:p>
    <w:p w14:paraId="5805119F" w14:textId="77777777" w:rsidR="00F94545" w:rsidRPr="00F94545" w:rsidRDefault="00F94545" w:rsidP="007260A5">
      <w:pPr>
        <w:numPr>
          <w:ilvl w:val="1"/>
          <w:numId w:val="44"/>
        </w:numPr>
        <w:tabs>
          <w:tab w:val="left" w:pos="719"/>
        </w:tabs>
      </w:pPr>
      <w:r w:rsidRPr="0050156C">
        <w:t>If the total value free of charges or other securities (‘unencumbered value’) of the respondent’s assets in England and Wales restrained by the preceding paragraph exceeds £</w:t>
      </w:r>
      <w:r w:rsidRPr="00F94545">
        <w:rPr>
          <w:color w:val="FF0000"/>
        </w:rPr>
        <w:t>[</w:t>
      </w:r>
      <w:r w:rsidRPr="00F94545">
        <w:rPr>
          <w:i/>
          <w:color w:val="FF0000"/>
        </w:rPr>
        <w:t>amount</w:t>
      </w:r>
      <w:r w:rsidRPr="00F94545">
        <w:rPr>
          <w:color w:val="FF0000"/>
        </w:rPr>
        <w:t>]</w:t>
      </w:r>
      <w:r w:rsidRPr="0050156C">
        <w:t>, the respondent may remove any of those assets from England and Wales or may dispose of or deal with them so long as the total unencumbered value of the respondent’s assets still in England and Wales remains above £</w:t>
      </w:r>
      <w:r w:rsidRPr="00F94545">
        <w:rPr>
          <w:color w:val="FF0000"/>
        </w:rPr>
        <w:t>[</w:t>
      </w:r>
      <w:r w:rsidRPr="00F94545">
        <w:rPr>
          <w:i/>
          <w:color w:val="FF0000"/>
        </w:rPr>
        <w:t>amount</w:t>
      </w:r>
      <w:r w:rsidRPr="00F94545">
        <w:rPr>
          <w:color w:val="FF0000"/>
        </w:rPr>
        <w:t>]</w:t>
      </w:r>
      <w:r w:rsidRPr="0050156C">
        <w:t>.</w:t>
      </w:r>
    </w:p>
    <w:p w14:paraId="31B33A64" w14:textId="4BDF9E89" w:rsidR="00EA147B" w:rsidRDefault="00F94545" w:rsidP="007260A5">
      <w:pPr>
        <w:numPr>
          <w:ilvl w:val="1"/>
          <w:numId w:val="44"/>
        </w:numPr>
        <w:tabs>
          <w:tab w:val="left" w:pos="719"/>
        </w:tabs>
      </w:pPr>
      <w:r w:rsidRPr="00371DEE">
        <w:t xml:space="preserve">If the total value free of charges or other securities (‘unencumbered value’) of the respondent’s assets in England and Wales restrained by the preceding paragraph </w:t>
      </w:r>
      <w:r>
        <w:t xml:space="preserve">does not </w:t>
      </w:r>
      <w:r w:rsidRPr="00371DEE">
        <w:t>exceed £</w:t>
      </w:r>
      <w:r w:rsidRPr="00F94545">
        <w:rPr>
          <w:color w:val="FF0000"/>
        </w:rPr>
        <w:t>[</w:t>
      </w:r>
      <w:r w:rsidRPr="00F94545">
        <w:rPr>
          <w:i/>
          <w:color w:val="FF0000"/>
        </w:rPr>
        <w:t>amount</w:t>
      </w:r>
      <w:r w:rsidRPr="00F94545">
        <w:rPr>
          <w:color w:val="FF0000"/>
        </w:rPr>
        <w:t>]</w:t>
      </w:r>
      <w:r w:rsidRPr="00371DEE">
        <w:t xml:space="preserve">, the respondent </w:t>
      </w:r>
      <w:r>
        <w:t xml:space="preserve">must not remove </w:t>
      </w:r>
      <w:r w:rsidRPr="00371DEE">
        <w:t xml:space="preserve">any of those assets from England and Wales </w:t>
      </w:r>
      <w:r>
        <w:t xml:space="preserve">and must not dispose of or deal with any of them. If the respondent has other assets outside England and Wales, </w:t>
      </w:r>
      <w:r w:rsidR="002C63AF" w:rsidRPr="00482A79">
        <w:rPr>
          <w:color w:val="FF0000"/>
        </w:rPr>
        <w:t>[he] / [she]</w:t>
      </w:r>
      <w:r w:rsidRPr="00371DEE">
        <w:t xml:space="preserve"> may dispose of or deal with th</w:t>
      </w:r>
      <w:r>
        <w:t>ose assets outside England and Wales</w:t>
      </w:r>
      <w:r w:rsidRPr="00371DEE">
        <w:t xml:space="preserve"> so long as the total unencumbered value of </w:t>
      </w:r>
      <w:r>
        <w:t>all of his</w:t>
      </w:r>
      <w:r w:rsidRPr="00371DEE">
        <w:t xml:space="preserve"> assets </w:t>
      </w:r>
      <w:r>
        <w:t>whether in or outside England and Wales</w:t>
      </w:r>
      <w:r w:rsidRPr="00371DEE">
        <w:t xml:space="preserve"> remains above £</w:t>
      </w:r>
      <w:r w:rsidRPr="00371DEE">
        <w:rPr>
          <w:color w:val="FF0000"/>
        </w:rPr>
        <w:t>[</w:t>
      </w:r>
      <w:r w:rsidRPr="00371DEE">
        <w:rPr>
          <w:i/>
          <w:color w:val="FF0000"/>
        </w:rPr>
        <w:t>amount</w:t>
      </w:r>
      <w:r w:rsidRPr="00371DEE">
        <w:rPr>
          <w:color w:val="FF0000"/>
        </w:rPr>
        <w:t>]</w:t>
      </w:r>
      <w:r w:rsidRPr="00371DEE">
        <w:t>.</w:t>
      </w:r>
    </w:p>
    <w:p w14:paraId="441CDC8F" w14:textId="77777777" w:rsidR="00506EEE" w:rsidRPr="00D15EC3" w:rsidRDefault="00506EEE" w:rsidP="00506EEE"/>
    <w:p w14:paraId="43D3E911" w14:textId="77777777" w:rsidR="00EA147B" w:rsidRPr="001A0629" w:rsidRDefault="00851600" w:rsidP="00B95061">
      <w:bookmarkStart w:id="47" w:name="BMM_6"/>
      <w:bookmarkEnd w:id="46"/>
      <w:r w:rsidRPr="00404E1D">
        <w:rPr>
          <w:b/>
          <w:smallCaps/>
          <w:color w:val="00B050"/>
        </w:rPr>
        <w:t>(</w:t>
      </w:r>
      <w:r w:rsidR="00EA147B" w:rsidRPr="00404E1D">
        <w:rPr>
          <w:b/>
          <w:smallCaps/>
          <w:color w:val="00B050"/>
        </w:rPr>
        <w:t>For either form of injunction</w:t>
      </w:r>
      <w:r w:rsidRPr="00404E1D">
        <w:rPr>
          <w:b/>
          <w:smallCaps/>
          <w:color w:val="00B050"/>
        </w:rPr>
        <w:t>)</w:t>
      </w:r>
    </w:p>
    <w:p w14:paraId="33A11821" w14:textId="41AD40F4" w:rsidR="00EA147B" w:rsidRDefault="00EA147B" w:rsidP="00A30B8F">
      <w:pPr>
        <w:numPr>
          <w:ilvl w:val="0"/>
          <w:numId w:val="36"/>
        </w:numPr>
        <w:tabs>
          <w:tab w:val="num" w:pos="567"/>
        </w:tabs>
      </w:pPr>
      <w:r>
        <w:t xml:space="preserve">This order applies to assets (whether or not specifically listed) which </w:t>
      </w:r>
      <w:r w:rsidRPr="00D15EC3">
        <w:t xml:space="preserve">are in </w:t>
      </w:r>
      <w:r>
        <w:t>the respondent’s</w:t>
      </w:r>
      <w:r w:rsidRPr="00D15EC3">
        <w:t xml:space="preserve"> own name and whether they are solely or jointly owned. For the purpose of this order the </w:t>
      </w:r>
      <w:r>
        <w:t>respondent</w:t>
      </w:r>
      <w:r w:rsidRPr="00D15EC3">
        <w:t>’s assets include any asset which</w:t>
      </w:r>
      <w:r w:rsidR="00415FB4">
        <w:t xml:space="preserve"> </w:t>
      </w:r>
      <w:r w:rsidR="002C63AF" w:rsidRPr="00826BC3">
        <w:rPr>
          <w:color w:val="FF0000"/>
        </w:rPr>
        <w:t>[he] / [she]</w:t>
      </w:r>
      <w:r w:rsidRPr="00826BC3">
        <w:rPr>
          <w:color w:val="FF0000"/>
        </w:rPr>
        <w:t xml:space="preserve"> </w:t>
      </w:r>
      <w:r w:rsidRPr="00D15EC3">
        <w:t>has the power, directly or indirectly, to dispose of or deal with as if it were</w:t>
      </w:r>
      <w:r w:rsidR="00415FB4">
        <w:t xml:space="preserve"> </w:t>
      </w:r>
      <w:r w:rsidR="002C63AF" w:rsidRPr="00826BC3">
        <w:rPr>
          <w:color w:val="FF0000"/>
        </w:rPr>
        <w:t>[his] / [her]</w:t>
      </w:r>
      <w:r w:rsidRPr="00D15EC3">
        <w:t xml:space="preserve"> own. The </w:t>
      </w:r>
      <w:r>
        <w:t>respondent</w:t>
      </w:r>
      <w:r w:rsidRPr="00D15EC3">
        <w:t xml:space="preserve"> is to be regarded as having such power if a third party holds or controls the asset in accordance with</w:t>
      </w:r>
      <w:r w:rsidR="00415FB4">
        <w:t xml:space="preserve"> </w:t>
      </w:r>
      <w:r w:rsidR="002C63AF" w:rsidRPr="00826BC3">
        <w:rPr>
          <w:color w:val="FF0000"/>
        </w:rPr>
        <w:t>[his] / [her]</w:t>
      </w:r>
      <w:r w:rsidRPr="00D15EC3">
        <w:t xml:space="preserve"> d</w:t>
      </w:r>
      <w:r w:rsidR="001A0629">
        <w:t>irect or indirect instructions.</w:t>
      </w:r>
    </w:p>
    <w:p w14:paraId="4627737E" w14:textId="77777777" w:rsidR="00EA147B" w:rsidRDefault="00EA147B" w:rsidP="0032350F"/>
    <w:p w14:paraId="728689E1" w14:textId="77777777" w:rsidR="00EA147B" w:rsidRPr="0013041B" w:rsidRDefault="00EA147B" w:rsidP="00B95061">
      <w:pPr>
        <w:pStyle w:val="Heading2"/>
      </w:pPr>
      <w:bookmarkStart w:id="48" w:name="BMM_7_a"/>
      <w:bookmarkStart w:id="49" w:name="BMM_7"/>
      <w:bookmarkEnd w:id="47"/>
      <w:r w:rsidRPr="0013041B">
        <w:t xml:space="preserve">Provision </w:t>
      </w:r>
      <w:r>
        <w:t>o</w:t>
      </w:r>
      <w:r w:rsidRPr="0013041B">
        <w:t xml:space="preserve">f </w:t>
      </w:r>
      <w:r w:rsidRPr="00030A80">
        <w:t>Information</w:t>
      </w:r>
    </w:p>
    <w:p w14:paraId="2E64662A" w14:textId="140F2536" w:rsidR="00EA147B" w:rsidRPr="00D15EC3" w:rsidRDefault="00EA147B" w:rsidP="00A30B8F">
      <w:pPr>
        <w:numPr>
          <w:ilvl w:val="0"/>
          <w:numId w:val="36"/>
        </w:numPr>
        <w:tabs>
          <w:tab w:val="num" w:pos="567"/>
        </w:tabs>
      </w:pPr>
      <w:bookmarkStart w:id="50" w:name="BMM_7_b"/>
      <w:bookmarkEnd w:id="48"/>
      <w:r w:rsidRPr="00D15EC3">
        <w:t xml:space="preserve">Unless </w:t>
      </w:r>
      <w:r>
        <w:t xml:space="preserve">the following paragraph </w:t>
      </w:r>
      <w:r w:rsidRPr="00D15EC3">
        <w:t xml:space="preserve">applies, the </w:t>
      </w:r>
      <w:r>
        <w:t>respondent</w:t>
      </w:r>
      <w:r w:rsidRPr="00D15EC3">
        <w:t xml:space="preserve"> </w:t>
      </w:r>
      <w:r>
        <w:t>shall</w:t>
      </w:r>
      <w:r w:rsidRPr="00D15EC3">
        <w:t xml:space="preserve"> within 7 days of service of this order and to the best of</w:t>
      </w:r>
      <w:r w:rsidR="00415FB4" w:rsidRPr="00D54A4A">
        <w:rPr>
          <w:color w:val="FF0000"/>
        </w:rPr>
        <w:t xml:space="preserve"> </w:t>
      </w:r>
      <w:r w:rsidR="002C63AF" w:rsidRPr="00D54A4A">
        <w:rPr>
          <w:color w:val="FF0000"/>
        </w:rPr>
        <w:t>[his] / [her]</w:t>
      </w:r>
      <w:r w:rsidRPr="00D54A4A">
        <w:rPr>
          <w:color w:val="FF0000"/>
        </w:rPr>
        <w:t xml:space="preserve"> </w:t>
      </w:r>
      <w:r w:rsidRPr="00D15EC3">
        <w:t xml:space="preserve">ability inform the </w:t>
      </w:r>
      <w:r>
        <w:t>a</w:t>
      </w:r>
      <w:r w:rsidRPr="00D15EC3">
        <w:t>pplicant’s solicitors of all</w:t>
      </w:r>
      <w:r w:rsidR="00415FB4">
        <w:t xml:space="preserve"> </w:t>
      </w:r>
      <w:r w:rsidR="002C63AF" w:rsidRPr="00D54A4A">
        <w:rPr>
          <w:color w:val="FF0000"/>
        </w:rPr>
        <w:t>[his] / [her]</w:t>
      </w:r>
      <w:r w:rsidRPr="00D15EC3">
        <w:t xml:space="preserve"> assets </w:t>
      </w:r>
      <w:r w:rsidRPr="0020120B">
        <w:rPr>
          <w:color w:val="FF0000"/>
        </w:rPr>
        <w:t>[in England and Wales]</w:t>
      </w:r>
      <w:r w:rsidR="00851600">
        <w:rPr>
          <w:color w:val="FF0000"/>
        </w:rPr>
        <w:t xml:space="preserve"> /</w:t>
      </w:r>
      <w:r w:rsidRPr="0020120B">
        <w:rPr>
          <w:color w:val="FF0000"/>
        </w:rPr>
        <w:t xml:space="preserve"> [worldwide] [exceeding £</w:t>
      </w:r>
      <w:r w:rsidR="008D294A">
        <w:rPr>
          <w:color w:val="FF0000"/>
        </w:rPr>
        <w:t>[</w:t>
      </w:r>
      <w:r w:rsidR="008D294A" w:rsidRPr="00503838">
        <w:rPr>
          <w:i/>
          <w:color w:val="FF0000"/>
        </w:rPr>
        <w:t>amount</w:t>
      </w:r>
      <w:r w:rsidR="008D294A">
        <w:rPr>
          <w:color w:val="FF0000"/>
        </w:rPr>
        <w:t>]</w:t>
      </w:r>
      <w:r w:rsidR="00DF7667">
        <w:rPr>
          <w:color w:val="FF0000"/>
        </w:rPr>
        <w:t xml:space="preserve"> </w:t>
      </w:r>
      <w:r w:rsidRPr="0020120B">
        <w:rPr>
          <w:color w:val="FF0000"/>
        </w:rPr>
        <w:t>in value]</w:t>
      </w:r>
      <w:r w:rsidRPr="00D15EC3">
        <w:t xml:space="preserve"> whether in</w:t>
      </w:r>
      <w:r w:rsidRPr="00D54A4A">
        <w:rPr>
          <w:color w:val="FF0000"/>
        </w:rPr>
        <w:t xml:space="preserve"> </w:t>
      </w:r>
      <w:r w:rsidR="002C63AF" w:rsidRPr="00D54A4A">
        <w:rPr>
          <w:color w:val="FF0000"/>
        </w:rPr>
        <w:t>[his] / [her]</w:t>
      </w:r>
      <w:r w:rsidRPr="00D15EC3">
        <w:t xml:space="preserve"> own name or not and whether solely or jointly owned, giving the value, location and details of all such assets.</w:t>
      </w:r>
    </w:p>
    <w:p w14:paraId="5CB0229C" w14:textId="77777777" w:rsidR="00EA147B" w:rsidRDefault="00EA147B" w:rsidP="00B95061"/>
    <w:p w14:paraId="6C2CB434" w14:textId="1A85AFBF" w:rsidR="00EA147B" w:rsidRPr="00482A79" w:rsidRDefault="00EA147B" w:rsidP="00482A79">
      <w:pPr>
        <w:numPr>
          <w:ilvl w:val="0"/>
          <w:numId w:val="36"/>
        </w:numPr>
        <w:tabs>
          <w:tab w:val="num" w:pos="567"/>
        </w:tabs>
      </w:pPr>
      <w:bookmarkStart w:id="51" w:name="BMM_7_c"/>
      <w:bookmarkEnd w:id="50"/>
      <w:r w:rsidRPr="00482A79">
        <w:t xml:space="preserve">If the provision of any of this information is likely to incriminate the respondent, </w:t>
      </w:r>
      <w:r w:rsidR="002C63AF" w:rsidRPr="00D54A4A">
        <w:rPr>
          <w:color w:val="FF0000"/>
        </w:rPr>
        <w:t>[he] / [she]</w:t>
      </w:r>
      <w:r w:rsidRPr="00D15EC3">
        <w:t xml:space="preserve"> </w:t>
      </w:r>
      <w:r w:rsidRPr="00482A79">
        <w:t>may be entitled to refuse to provide it, but is recommended to take legal advice before refusing to provide the information. Wrongful refusal to provide the information is contempt of court and may render the respondent liable to be imprisoned, fined or have</w:t>
      </w:r>
      <w:r w:rsidRPr="00D15EC3">
        <w:t xml:space="preserve"> </w:t>
      </w:r>
      <w:r w:rsidR="002C63AF" w:rsidRPr="00D54A4A">
        <w:rPr>
          <w:color w:val="FF0000"/>
        </w:rPr>
        <w:t>[his] / [her]</w:t>
      </w:r>
      <w:r w:rsidRPr="00D15EC3">
        <w:t xml:space="preserve"> a</w:t>
      </w:r>
      <w:r w:rsidRPr="00482A79">
        <w:t>ssets seized.</w:t>
      </w:r>
    </w:p>
    <w:p w14:paraId="0A0A208F" w14:textId="77777777" w:rsidR="00EA147B" w:rsidRDefault="00EA147B" w:rsidP="00B95061"/>
    <w:p w14:paraId="418FD68E" w14:textId="1830776A" w:rsidR="00EA147B" w:rsidRPr="00D15EC3" w:rsidRDefault="00EA147B" w:rsidP="00281A1E">
      <w:pPr>
        <w:numPr>
          <w:ilvl w:val="0"/>
          <w:numId w:val="36"/>
        </w:numPr>
        <w:tabs>
          <w:tab w:val="num" w:pos="567"/>
        </w:tabs>
      </w:pPr>
      <w:bookmarkStart w:id="52" w:name="BMM_7_d"/>
      <w:bookmarkEnd w:id="51"/>
      <w:r w:rsidRPr="00D15EC3">
        <w:lastRenderedPageBreak/>
        <w:t xml:space="preserve">Within 14 days of being served with this order, the </w:t>
      </w:r>
      <w:r>
        <w:t>respondent</w:t>
      </w:r>
      <w:r w:rsidRPr="00D15EC3">
        <w:t xml:space="preserve"> </w:t>
      </w:r>
      <w:r>
        <w:t>shall</w:t>
      </w:r>
      <w:r w:rsidRPr="00D15EC3">
        <w:t xml:space="preserve"> </w:t>
      </w:r>
      <w:r>
        <w:t>make</w:t>
      </w:r>
      <w:r w:rsidRPr="00D15EC3">
        <w:t xml:space="preserve"> and serve on the </w:t>
      </w:r>
      <w:r>
        <w:t>a</w:t>
      </w:r>
      <w:r w:rsidRPr="00D15EC3">
        <w:t xml:space="preserve">pplicant’s solicitors </w:t>
      </w:r>
      <w:r w:rsidRPr="0020120B">
        <w:rPr>
          <w:color w:val="FF0000"/>
        </w:rPr>
        <w:t>[</w:t>
      </w:r>
      <w:r w:rsidR="00B43A50">
        <w:rPr>
          <w:color w:val="FF0000"/>
        </w:rPr>
        <w:t xml:space="preserve">an </w:t>
      </w:r>
      <w:r w:rsidRPr="0020120B">
        <w:rPr>
          <w:color w:val="FF0000"/>
        </w:rPr>
        <w:t>affidavit]</w:t>
      </w:r>
      <w:r w:rsidR="00F31EFD">
        <w:rPr>
          <w:color w:val="FF0000"/>
        </w:rPr>
        <w:t xml:space="preserve"> </w:t>
      </w:r>
      <w:r w:rsidRPr="0020120B">
        <w:rPr>
          <w:color w:val="FF0000"/>
        </w:rPr>
        <w:t>/</w:t>
      </w:r>
      <w:r w:rsidR="00F31EFD">
        <w:rPr>
          <w:color w:val="FF0000"/>
        </w:rPr>
        <w:t xml:space="preserve"> </w:t>
      </w:r>
      <w:r w:rsidRPr="0020120B">
        <w:rPr>
          <w:color w:val="FF0000"/>
        </w:rPr>
        <w:t>[</w:t>
      </w:r>
      <w:r w:rsidR="00B43A50">
        <w:rPr>
          <w:color w:val="FF0000"/>
        </w:rPr>
        <w:t xml:space="preserve">a </w:t>
      </w:r>
      <w:r w:rsidRPr="0020120B">
        <w:rPr>
          <w:color w:val="FF0000"/>
        </w:rPr>
        <w:t>witness statement]</w:t>
      </w:r>
      <w:r w:rsidRPr="00D15EC3">
        <w:t xml:space="preserve"> setting out the above information.</w:t>
      </w:r>
    </w:p>
    <w:p w14:paraId="4626DFCD" w14:textId="77777777" w:rsidR="00EA147B" w:rsidRDefault="00EA147B" w:rsidP="00B95061"/>
    <w:p w14:paraId="5C64899F" w14:textId="77777777" w:rsidR="00EA147B" w:rsidRPr="007019A4" w:rsidRDefault="00EA147B" w:rsidP="00B95061">
      <w:pPr>
        <w:pStyle w:val="Heading2"/>
      </w:pPr>
      <w:bookmarkStart w:id="53" w:name="BMM_8_a"/>
      <w:bookmarkStart w:id="54" w:name="BMM_8"/>
      <w:bookmarkEnd w:id="49"/>
      <w:bookmarkEnd w:id="52"/>
      <w:r w:rsidRPr="007019A4">
        <w:t>Exceptions to this Order</w:t>
      </w:r>
    </w:p>
    <w:p w14:paraId="180083E9" w14:textId="11C993E9" w:rsidR="00EA147B" w:rsidRPr="00D15EC3" w:rsidRDefault="00EA147B" w:rsidP="00281A1E">
      <w:pPr>
        <w:numPr>
          <w:ilvl w:val="0"/>
          <w:numId w:val="36"/>
        </w:numPr>
        <w:tabs>
          <w:tab w:val="num" w:pos="567"/>
        </w:tabs>
      </w:pPr>
      <w:bookmarkStart w:id="55" w:name="BMM_8_b"/>
      <w:bookmarkEnd w:id="53"/>
      <w:r w:rsidRPr="00D15EC3">
        <w:t xml:space="preserve">This order does not prohibit the </w:t>
      </w:r>
      <w:r>
        <w:t>respondent</w:t>
      </w:r>
      <w:r w:rsidRPr="00D15EC3">
        <w:t xml:space="preserve"> from spending </w:t>
      </w:r>
      <w:r w:rsidR="00BF32A1" w:rsidRPr="00FA510E">
        <w:t>£</w:t>
      </w:r>
      <w:r w:rsidR="00BF32A1">
        <w:rPr>
          <w:color w:val="FF0000"/>
        </w:rPr>
        <w:t>[</w:t>
      </w:r>
      <w:r w:rsidR="00FA510E" w:rsidRPr="00503838">
        <w:rPr>
          <w:i/>
          <w:color w:val="FF0000"/>
        </w:rPr>
        <w:t>amount</w:t>
      </w:r>
      <w:r w:rsidR="00BF32A1">
        <w:rPr>
          <w:color w:val="FF0000"/>
        </w:rPr>
        <w:t>]</w:t>
      </w:r>
      <w:r w:rsidRPr="00D15EC3">
        <w:t xml:space="preserve"> a week towards</w:t>
      </w:r>
      <w:r w:rsidRPr="00281A1E">
        <w:rPr>
          <w:color w:val="FF0000"/>
        </w:rPr>
        <w:t xml:space="preserve"> </w:t>
      </w:r>
      <w:r w:rsidR="002C63AF" w:rsidRPr="00281A1E">
        <w:rPr>
          <w:color w:val="FF0000"/>
        </w:rPr>
        <w:t>[his] / [her]</w:t>
      </w:r>
      <w:r w:rsidRPr="00D15EC3">
        <w:t xml:space="preserve"> ordinary living expenses and also </w:t>
      </w:r>
      <w:r w:rsidR="00FA510E" w:rsidRPr="00FA510E">
        <w:t>£</w:t>
      </w:r>
      <w:r w:rsidR="00FA510E">
        <w:rPr>
          <w:color w:val="FF0000"/>
        </w:rPr>
        <w:t>[</w:t>
      </w:r>
      <w:r w:rsidR="00FA510E" w:rsidRPr="00503838">
        <w:rPr>
          <w:i/>
          <w:color w:val="FF0000"/>
        </w:rPr>
        <w:t>amount</w:t>
      </w:r>
      <w:r w:rsidR="00FA510E">
        <w:rPr>
          <w:color w:val="FF0000"/>
        </w:rPr>
        <w:t>]</w:t>
      </w:r>
      <w:r w:rsidR="00FA510E" w:rsidRPr="00D15EC3">
        <w:t xml:space="preserve"> </w:t>
      </w:r>
      <w:r w:rsidRPr="0020120B">
        <w:rPr>
          <w:color w:val="FF0000"/>
        </w:rPr>
        <w:t>[or a reasonable sum]</w:t>
      </w:r>
      <w:r w:rsidRPr="00281A1E">
        <w:rPr>
          <w:color w:val="FF0000"/>
        </w:rPr>
        <w:t xml:space="preserve"> </w:t>
      </w:r>
      <w:r w:rsidRPr="00D15EC3">
        <w:t xml:space="preserve">on legal advice and representation. The </w:t>
      </w:r>
      <w:r>
        <w:t>respondent</w:t>
      </w:r>
      <w:r w:rsidRPr="00D15EC3">
        <w:t xml:space="preserve"> may agree with the </w:t>
      </w:r>
      <w:r>
        <w:t>a</w:t>
      </w:r>
      <w:r w:rsidRPr="00D15EC3">
        <w:t>pplicant’s legal representatives that the above spending limits should be increased or that this order should be varied in any other respect, but any agreement must be in writing.</w:t>
      </w:r>
    </w:p>
    <w:p w14:paraId="66D151BE" w14:textId="77777777" w:rsidR="00EA147B" w:rsidRPr="00D15EC3" w:rsidRDefault="00EA147B" w:rsidP="002F3626"/>
    <w:p w14:paraId="0739C689" w14:textId="3175FCFB" w:rsidR="00EA147B" w:rsidRPr="001A0629" w:rsidRDefault="00EA147B" w:rsidP="00281A1E">
      <w:pPr>
        <w:numPr>
          <w:ilvl w:val="0"/>
          <w:numId w:val="36"/>
        </w:numPr>
        <w:tabs>
          <w:tab w:val="num" w:pos="567"/>
        </w:tabs>
      </w:pPr>
      <w:bookmarkStart w:id="56" w:name="BMM_8_c"/>
      <w:bookmarkEnd w:id="55"/>
      <w:r w:rsidRPr="0020120B">
        <w:rPr>
          <w:color w:val="FF0000"/>
        </w:rPr>
        <w:t xml:space="preserve">[This order does not prohibit the respondent from dealing with or disposing of any of </w:t>
      </w:r>
      <w:r w:rsidR="002C63AF" w:rsidRPr="002C63AF">
        <w:rPr>
          <w:rStyle w:val="text"/>
          <w:color w:val="FF0000"/>
        </w:rPr>
        <w:t>[h</w:t>
      </w:r>
      <w:r w:rsidR="002C63AF">
        <w:rPr>
          <w:rStyle w:val="text"/>
          <w:color w:val="FF0000"/>
        </w:rPr>
        <w:t>is</w:t>
      </w:r>
      <w:r w:rsidR="002C63AF" w:rsidRPr="002C63AF">
        <w:rPr>
          <w:rStyle w:val="text"/>
          <w:color w:val="FF0000"/>
        </w:rPr>
        <w:t>] / [he</w:t>
      </w:r>
      <w:r w:rsidR="002C63AF">
        <w:rPr>
          <w:rStyle w:val="text"/>
          <w:color w:val="FF0000"/>
        </w:rPr>
        <w:t>r</w:t>
      </w:r>
      <w:r w:rsidR="002C63AF" w:rsidRPr="002C63AF">
        <w:rPr>
          <w:rStyle w:val="text"/>
          <w:color w:val="FF0000"/>
        </w:rPr>
        <w:t>]</w:t>
      </w:r>
      <w:r w:rsidRPr="0020120B">
        <w:rPr>
          <w:color w:val="FF0000"/>
        </w:rPr>
        <w:t xml:space="preserve"> assets in the ordinary and proper course of business.]</w:t>
      </w:r>
    </w:p>
    <w:p w14:paraId="4E822772" w14:textId="77777777" w:rsidR="00EA147B" w:rsidRDefault="00EA147B" w:rsidP="00B95061"/>
    <w:p w14:paraId="72302AA9" w14:textId="77777777" w:rsidR="00EA147B" w:rsidRPr="00036F24" w:rsidRDefault="00EA147B" w:rsidP="00B95061">
      <w:pPr>
        <w:pStyle w:val="Heading2"/>
      </w:pPr>
      <w:bookmarkStart w:id="57" w:name="BMM_9"/>
      <w:bookmarkEnd w:id="54"/>
      <w:bookmarkEnd w:id="56"/>
      <w:r>
        <w:t>Provision of security</w:t>
      </w:r>
    </w:p>
    <w:p w14:paraId="3CE184F7" w14:textId="261F6521" w:rsidR="00EA147B" w:rsidRPr="00D15EC3" w:rsidRDefault="00EA147B" w:rsidP="00281A1E">
      <w:pPr>
        <w:numPr>
          <w:ilvl w:val="0"/>
          <w:numId w:val="36"/>
        </w:numPr>
        <w:tabs>
          <w:tab w:val="num" w:pos="567"/>
        </w:tabs>
      </w:pPr>
      <w:r w:rsidRPr="00D15EC3">
        <w:t xml:space="preserve">The order will cease to have effect if the </w:t>
      </w:r>
      <w:r>
        <w:t>respondent</w:t>
      </w:r>
      <w:r w:rsidR="002C54E8">
        <w:t>:</w:t>
      </w:r>
    </w:p>
    <w:p w14:paraId="32B6BD0A" w14:textId="77777777" w:rsidR="00EA147B" w:rsidRPr="00D15EC3" w:rsidRDefault="00EA147B" w:rsidP="00B95061">
      <w:pPr>
        <w:numPr>
          <w:ilvl w:val="1"/>
          <w:numId w:val="41"/>
        </w:numPr>
      </w:pPr>
      <w:r w:rsidRPr="00D15EC3">
        <w:t xml:space="preserve">provides security by paying the sum of </w:t>
      </w:r>
      <w:r w:rsidR="00FA510E" w:rsidRPr="00FA510E">
        <w:t>£</w:t>
      </w:r>
      <w:r w:rsidR="00FA510E">
        <w:rPr>
          <w:color w:val="FF0000"/>
        </w:rPr>
        <w:t>[</w:t>
      </w:r>
      <w:r w:rsidR="00FA510E" w:rsidRPr="00503838">
        <w:rPr>
          <w:i/>
          <w:color w:val="FF0000"/>
        </w:rPr>
        <w:t>amount</w:t>
      </w:r>
      <w:r w:rsidR="00FA510E">
        <w:rPr>
          <w:color w:val="FF0000"/>
        </w:rPr>
        <w:t>]</w:t>
      </w:r>
      <w:r w:rsidR="00FA510E" w:rsidRPr="00D15EC3">
        <w:t xml:space="preserve"> </w:t>
      </w:r>
      <w:r w:rsidRPr="00D15EC3">
        <w:t>into court, to be held to the order of the court; or</w:t>
      </w:r>
    </w:p>
    <w:p w14:paraId="277F0326" w14:textId="77777777" w:rsidR="00EA147B" w:rsidRPr="00D15EC3" w:rsidRDefault="00EA147B" w:rsidP="00B95061">
      <w:pPr>
        <w:numPr>
          <w:ilvl w:val="1"/>
          <w:numId w:val="41"/>
        </w:numPr>
      </w:pPr>
      <w:r w:rsidRPr="00D15EC3">
        <w:t xml:space="preserve">makes provision for security in that sum by another method agreed with the </w:t>
      </w:r>
      <w:r>
        <w:t>a</w:t>
      </w:r>
      <w:r w:rsidRPr="00D15EC3">
        <w:t>pplicant’s legal representatives.</w:t>
      </w:r>
    </w:p>
    <w:p w14:paraId="4EA88C77" w14:textId="77777777" w:rsidR="00EA147B" w:rsidRDefault="00EA147B" w:rsidP="00B95061"/>
    <w:p w14:paraId="33218BE5" w14:textId="77777777" w:rsidR="00EA147B" w:rsidRPr="00036F24" w:rsidRDefault="00EA147B" w:rsidP="00B95061">
      <w:pPr>
        <w:pStyle w:val="Heading2"/>
      </w:pPr>
      <w:bookmarkStart w:id="58" w:name="BMM_10"/>
      <w:bookmarkEnd w:id="57"/>
      <w:r w:rsidRPr="00036F24">
        <w:t>Costs</w:t>
      </w:r>
    </w:p>
    <w:p w14:paraId="2900A1CA" w14:textId="77777777" w:rsidR="00EA147B" w:rsidRPr="00D15EC3" w:rsidRDefault="00EA147B" w:rsidP="002F3626">
      <w:pPr>
        <w:numPr>
          <w:ilvl w:val="0"/>
          <w:numId w:val="36"/>
        </w:numPr>
        <w:tabs>
          <w:tab w:val="num" w:pos="567"/>
        </w:tabs>
      </w:pPr>
      <w:r w:rsidRPr="00D15EC3">
        <w:t>The costs of this application are reserved to the judge hearing the application on the return date.</w:t>
      </w:r>
    </w:p>
    <w:p w14:paraId="184B94CF" w14:textId="77777777" w:rsidR="00EA147B" w:rsidRDefault="00EA147B" w:rsidP="00B95061"/>
    <w:p w14:paraId="2698752F" w14:textId="77777777" w:rsidR="00EA147B" w:rsidRPr="00036F24" w:rsidRDefault="00EA147B" w:rsidP="00B95061">
      <w:pPr>
        <w:pStyle w:val="Heading2"/>
      </w:pPr>
      <w:bookmarkStart w:id="59" w:name="BMM_11"/>
      <w:bookmarkEnd w:id="58"/>
      <w:r>
        <w:t>The right to seek v</w:t>
      </w:r>
      <w:r w:rsidRPr="00036F24">
        <w:t xml:space="preserve">ariation </w:t>
      </w:r>
      <w:r>
        <w:t>o</w:t>
      </w:r>
      <w:r w:rsidRPr="00036F24">
        <w:t xml:space="preserve">r </w:t>
      </w:r>
      <w:r>
        <w:t>d</w:t>
      </w:r>
      <w:r w:rsidRPr="00036F24">
        <w:t xml:space="preserve">ischarge </w:t>
      </w:r>
      <w:r>
        <w:t>o</w:t>
      </w:r>
      <w:r w:rsidRPr="00036F24">
        <w:t xml:space="preserve">f </w:t>
      </w:r>
      <w:r>
        <w:t>t</w:t>
      </w:r>
      <w:r w:rsidRPr="00036F24">
        <w:t xml:space="preserve">his </w:t>
      </w:r>
      <w:r>
        <w:t>o</w:t>
      </w:r>
      <w:r w:rsidRPr="00036F24">
        <w:t>rder</w:t>
      </w:r>
    </w:p>
    <w:p w14:paraId="41D45774" w14:textId="77777777" w:rsidR="00EA147B" w:rsidRDefault="00EA147B" w:rsidP="002F3626">
      <w:pPr>
        <w:numPr>
          <w:ilvl w:val="0"/>
          <w:numId w:val="36"/>
        </w:numPr>
        <w:tabs>
          <w:tab w:val="num" w:pos="567"/>
        </w:tabs>
      </w:pPr>
      <w:r w:rsidRPr="00D15EC3">
        <w:t xml:space="preserve">Anyone served with or notified of this order may apply to the court at any time to vary or discharge this order (or so much of it as affects that person), but they must first inform the </w:t>
      </w:r>
      <w:r>
        <w:t>a</w:t>
      </w:r>
      <w:r w:rsidRPr="00D15EC3">
        <w:t xml:space="preserve">pplicant’s solicitors. If any evidence is to be relied upon in support of the application, the substance of it must be communicated in writing to the </w:t>
      </w:r>
      <w:r>
        <w:t>a</w:t>
      </w:r>
      <w:r w:rsidRPr="00D15EC3">
        <w:t>pplicant’s solicitors in advance.</w:t>
      </w:r>
    </w:p>
    <w:p w14:paraId="0A2BCCA5" w14:textId="77777777" w:rsidR="00EA147B" w:rsidRPr="00D15EC3" w:rsidRDefault="00EA147B" w:rsidP="002F3626"/>
    <w:p w14:paraId="4D567EB4" w14:textId="77777777" w:rsidR="00EA147B" w:rsidRPr="00036F24" w:rsidRDefault="00EA147B" w:rsidP="00B95061">
      <w:pPr>
        <w:pStyle w:val="Heading2"/>
      </w:pPr>
      <w:bookmarkStart w:id="60" w:name="BMM_12_a"/>
      <w:bookmarkStart w:id="61" w:name="BMM_12"/>
      <w:bookmarkEnd w:id="59"/>
      <w:r w:rsidRPr="00036F24">
        <w:t xml:space="preserve">Parties </w:t>
      </w:r>
      <w:r>
        <w:t>o</w:t>
      </w:r>
      <w:r w:rsidRPr="00036F24">
        <w:t xml:space="preserve">ther </w:t>
      </w:r>
      <w:r>
        <w:t>t</w:t>
      </w:r>
      <w:r w:rsidRPr="00036F24">
        <w:t xml:space="preserve">han </w:t>
      </w:r>
      <w:r>
        <w:t>t</w:t>
      </w:r>
      <w:r w:rsidRPr="00036F24">
        <w:t xml:space="preserve">he </w:t>
      </w:r>
      <w:r>
        <w:t>a</w:t>
      </w:r>
      <w:r w:rsidRPr="00036F24">
        <w:t xml:space="preserve">pplicant </w:t>
      </w:r>
      <w:r>
        <w:t>a</w:t>
      </w:r>
      <w:r w:rsidRPr="00036F24">
        <w:t xml:space="preserve">nd </w:t>
      </w:r>
      <w:r>
        <w:t>r</w:t>
      </w:r>
      <w:r w:rsidRPr="00036F24">
        <w:t>espondent</w:t>
      </w:r>
    </w:p>
    <w:p w14:paraId="0A47920A" w14:textId="6A2F9EEB" w:rsidR="004B2B01" w:rsidRPr="00950405" w:rsidRDefault="00FA510E" w:rsidP="00950405">
      <w:pPr>
        <w:numPr>
          <w:ilvl w:val="0"/>
          <w:numId w:val="36"/>
        </w:numPr>
        <w:rPr>
          <w:rFonts w:eastAsiaTheme="minorHAnsi"/>
          <w:b/>
          <w:smallCaps/>
          <w:color w:val="00B050"/>
        </w:rPr>
      </w:pPr>
      <w:bookmarkStart w:id="62" w:name="BMM_12_b"/>
      <w:bookmarkEnd w:id="60"/>
      <w:r w:rsidRPr="00950405">
        <w:rPr>
          <w:rFonts w:eastAsiaTheme="minorHAnsi"/>
          <w:b/>
          <w:smallCaps/>
          <w:color w:val="00B050"/>
        </w:rPr>
        <w:t>(</w:t>
      </w:r>
      <w:r w:rsidR="00EA147B" w:rsidRPr="00950405">
        <w:rPr>
          <w:rFonts w:eastAsiaTheme="minorHAnsi"/>
          <w:b/>
          <w:smallCaps/>
          <w:color w:val="00B050"/>
        </w:rPr>
        <w:t>Effect of this order</w:t>
      </w:r>
      <w:r w:rsidRPr="00950405">
        <w:rPr>
          <w:rFonts w:eastAsiaTheme="minorHAnsi"/>
          <w:b/>
          <w:smallCaps/>
          <w:color w:val="00B050"/>
        </w:rPr>
        <w:t>)</w:t>
      </w:r>
    </w:p>
    <w:p w14:paraId="76BA4A85" w14:textId="77777777" w:rsidR="00EA147B" w:rsidRDefault="00EA147B" w:rsidP="00950405">
      <w:pPr>
        <w:ind w:left="567"/>
      </w:pPr>
      <w:r w:rsidRPr="00D15EC3">
        <w:t>It is a contempt of court for any person notified of this order knowingly to assist in or permit a breach of this order. Any person doing so may be imprisoned, fined or have their assets seized.</w:t>
      </w:r>
    </w:p>
    <w:p w14:paraId="63C9B5B1" w14:textId="77777777" w:rsidR="00EA147B" w:rsidRPr="00D15EC3" w:rsidRDefault="00EA147B" w:rsidP="00B95061"/>
    <w:p w14:paraId="4C4C3E5D" w14:textId="77777777" w:rsidR="004B2B01" w:rsidRPr="00950405" w:rsidRDefault="00FA510E" w:rsidP="00950405">
      <w:pPr>
        <w:numPr>
          <w:ilvl w:val="0"/>
          <w:numId w:val="36"/>
        </w:numPr>
        <w:rPr>
          <w:rFonts w:eastAsiaTheme="minorHAnsi"/>
          <w:b/>
          <w:smallCaps/>
          <w:color w:val="00B050"/>
        </w:rPr>
      </w:pPr>
      <w:bookmarkStart w:id="63" w:name="BMM_12_c"/>
      <w:bookmarkEnd w:id="62"/>
      <w:r w:rsidRPr="00950405">
        <w:rPr>
          <w:rFonts w:eastAsiaTheme="minorHAnsi"/>
          <w:b/>
          <w:smallCaps/>
          <w:color w:val="00B050"/>
        </w:rPr>
        <w:t>(</w:t>
      </w:r>
      <w:r w:rsidR="00EA147B" w:rsidRPr="00950405">
        <w:rPr>
          <w:rFonts w:eastAsiaTheme="minorHAnsi"/>
          <w:b/>
          <w:smallCaps/>
          <w:color w:val="00B050"/>
        </w:rPr>
        <w:t>Set off by bank</w:t>
      </w:r>
      <w:r w:rsidRPr="00950405">
        <w:rPr>
          <w:rFonts w:eastAsiaTheme="minorHAnsi"/>
          <w:b/>
          <w:smallCaps/>
          <w:color w:val="00B050"/>
        </w:rPr>
        <w:t>)</w:t>
      </w:r>
    </w:p>
    <w:p w14:paraId="24014151" w14:textId="77777777" w:rsidR="00EA147B" w:rsidRPr="00D15EC3" w:rsidRDefault="00EA147B" w:rsidP="00B95061">
      <w:pPr>
        <w:ind w:left="567"/>
      </w:pPr>
      <w:r w:rsidRPr="00D15EC3">
        <w:t xml:space="preserve">This injunction does not prevent any bank from exercising any right of set off it may have in respect of any facility which it gave to the </w:t>
      </w:r>
      <w:r>
        <w:t>respondent</w:t>
      </w:r>
      <w:r w:rsidRPr="00D15EC3">
        <w:t xml:space="preserve"> before it was notified of this order.</w:t>
      </w:r>
    </w:p>
    <w:p w14:paraId="5F33777F" w14:textId="77777777" w:rsidR="00EA147B" w:rsidRDefault="00EA147B" w:rsidP="00B95061"/>
    <w:p w14:paraId="547C3062" w14:textId="77777777" w:rsidR="007A6DBF" w:rsidRPr="00950405" w:rsidRDefault="00FA510E" w:rsidP="00950405">
      <w:pPr>
        <w:numPr>
          <w:ilvl w:val="0"/>
          <w:numId w:val="36"/>
        </w:numPr>
        <w:rPr>
          <w:rFonts w:eastAsiaTheme="minorHAnsi"/>
          <w:b/>
          <w:smallCaps/>
          <w:color w:val="00B050"/>
        </w:rPr>
      </w:pPr>
      <w:bookmarkStart w:id="64" w:name="BMM_12_d"/>
      <w:bookmarkEnd w:id="63"/>
      <w:r w:rsidRPr="00950405">
        <w:rPr>
          <w:rFonts w:eastAsiaTheme="minorHAnsi"/>
          <w:b/>
          <w:smallCaps/>
          <w:color w:val="00B050"/>
        </w:rPr>
        <w:t>(</w:t>
      </w:r>
      <w:r w:rsidR="00EA147B" w:rsidRPr="00950405">
        <w:rPr>
          <w:rFonts w:eastAsiaTheme="minorHAnsi"/>
          <w:b/>
          <w:smallCaps/>
          <w:color w:val="00B050"/>
        </w:rPr>
        <w:t>Withdrawals by the respondent</w:t>
      </w:r>
      <w:r w:rsidRPr="00950405">
        <w:rPr>
          <w:rFonts w:eastAsiaTheme="minorHAnsi"/>
          <w:b/>
          <w:smallCaps/>
          <w:color w:val="00B050"/>
        </w:rPr>
        <w:t>)</w:t>
      </w:r>
    </w:p>
    <w:p w14:paraId="3B58F2FF" w14:textId="77777777" w:rsidR="00EA147B" w:rsidRPr="00D15EC3" w:rsidRDefault="00EA147B" w:rsidP="00B95061">
      <w:pPr>
        <w:ind w:left="567"/>
      </w:pPr>
      <w:r w:rsidRPr="00D15EC3">
        <w:t xml:space="preserve">No bank need enquire as to the application or proposed application of any money withdrawn by the </w:t>
      </w:r>
      <w:r>
        <w:t>respondent</w:t>
      </w:r>
      <w:r w:rsidRPr="00D15EC3">
        <w:t xml:space="preserve"> if the withdrawal appears to be permitted by this order. </w:t>
      </w:r>
    </w:p>
    <w:p w14:paraId="5E6F00D8" w14:textId="77777777" w:rsidR="00EA147B" w:rsidRDefault="00EA147B" w:rsidP="00B95061"/>
    <w:p w14:paraId="638040FF" w14:textId="77777777" w:rsidR="00EA147B" w:rsidRPr="001A0629" w:rsidRDefault="00851600" w:rsidP="00B95061">
      <w:bookmarkStart w:id="65" w:name="BMM_13_a"/>
      <w:bookmarkStart w:id="66" w:name="BMM_13"/>
      <w:bookmarkEnd w:id="61"/>
      <w:bookmarkEnd w:id="64"/>
      <w:r w:rsidRPr="00404E1D">
        <w:rPr>
          <w:b/>
          <w:smallCaps/>
          <w:color w:val="00B050"/>
        </w:rPr>
        <w:t>(</w:t>
      </w:r>
      <w:r w:rsidR="00EA147B" w:rsidRPr="00404E1D">
        <w:rPr>
          <w:b/>
          <w:smallCaps/>
          <w:color w:val="00B050"/>
        </w:rPr>
        <w:t>For worldwide injunction</w:t>
      </w:r>
      <w:r w:rsidRPr="00404E1D">
        <w:rPr>
          <w:b/>
          <w:smallCaps/>
          <w:color w:val="00B050"/>
        </w:rPr>
        <w:t>)</w:t>
      </w:r>
    </w:p>
    <w:p w14:paraId="4A4A715E" w14:textId="77777777" w:rsidR="00EA147B" w:rsidRPr="00036F24" w:rsidRDefault="00EA147B" w:rsidP="00B95061">
      <w:pPr>
        <w:pStyle w:val="Heading2"/>
        <w:rPr>
          <w:i/>
        </w:rPr>
      </w:pPr>
      <w:r w:rsidRPr="00036F24">
        <w:lastRenderedPageBreak/>
        <w:t>Persons outside England and Wales</w:t>
      </w:r>
    </w:p>
    <w:p w14:paraId="24EC1138" w14:textId="77777777" w:rsidR="00EA147B" w:rsidRPr="00D15EC3" w:rsidRDefault="00EA147B" w:rsidP="007D30D5">
      <w:pPr>
        <w:numPr>
          <w:ilvl w:val="0"/>
          <w:numId w:val="36"/>
        </w:numPr>
        <w:tabs>
          <w:tab w:val="num" w:pos="567"/>
        </w:tabs>
      </w:pPr>
      <w:bookmarkStart w:id="67" w:name="BMM_13_b"/>
      <w:bookmarkEnd w:id="65"/>
      <w:r w:rsidRPr="00D15EC3">
        <w:t xml:space="preserve">Except as provided in </w:t>
      </w:r>
      <w:r>
        <w:t>the following paragraph</w:t>
      </w:r>
      <w:r w:rsidRPr="00D15EC3">
        <w:t>, the terms of this order do not affect or concern anyone outside the jurisdiction of this court.</w:t>
      </w:r>
    </w:p>
    <w:p w14:paraId="0F5D64AB" w14:textId="77777777" w:rsidR="00EA147B" w:rsidRDefault="00EA147B" w:rsidP="00B95061"/>
    <w:p w14:paraId="0CEBA700" w14:textId="783E4EB5" w:rsidR="00EA147B" w:rsidRPr="00D15EC3" w:rsidRDefault="00EA147B" w:rsidP="007D30D5">
      <w:pPr>
        <w:numPr>
          <w:ilvl w:val="0"/>
          <w:numId w:val="36"/>
        </w:numPr>
        <w:tabs>
          <w:tab w:val="num" w:pos="567"/>
        </w:tabs>
      </w:pPr>
      <w:bookmarkStart w:id="68" w:name="BMM_13_c"/>
      <w:bookmarkEnd w:id="67"/>
      <w:r w:rsidRPr="00D15EC3">
        <w:t>The terms of this order will affect the following persons in a country or state outside the jurisdiction of this court</w:t>
      </w:r>
      <w:r w:rsidR="002C54E8">
        <w:t>:</w:t>
      </w:r>
    </w:p>
    <w:p w14:paraId="47726B4A" w14:textId="029E1531" w:rsidR="00EA147B" w:rsidRPr="00D15EC3" w:rsidRDefault="00EA147B" w:rsidP="00B95061">
      <w:pPr>
        <w:numPr>
          <w:ilvl w:val="1"/>
          <w:numId w:val="42"/>
        </w:numPr>
      </w:pPr>
      <w:r w:rsidRPr="00D15EC3">
        <w:t xml:space="preserve">the </w:t>
      </w:r>
      <w:r>
        <w:t>respondent</w:t>
      </w:r>
      <w:r w:rsidRPr="00D15EC3">
        <w:t xml:space="preserve"> or</w:t>
      </w:r>
      <w:r w:rsidRPr="007D30D5">
        <w:rPr>
          <w:color w:val="FF0000"/>
        </w:rPr>
        <w:t xml:space="preserve"> </w:t>
      </w:r>
      <w:r w:rsidR="000017DC" w:rsidRPr="007D30D5">
        <w:rPr>
          <w:color w:val="FF0000"/>
        </w:rPr>
        <w:t>[his] / [her]</w:t>
      </w:r>
      <w:r w:rsidRPr="007D30D5">
        <w:rPr>
          <w:color w:val="FF0000"/>
        </w:rPr>
        <w:t xml:space="preserve"> </w:t>
      </w:r>
      <w:r w:rsidRPr="00D15EC3">
        <w:t>officer or agent appointed by power of attorney;</w:t>
      </w:r>
    </w:p>
    <w:p w14:paraId="0B8AC9E2" w14:textId="381D9149" w:rsidR="00EA147B" w:rsidRPr="00D15EC3" w:rsidRDefault="00EA147B" w:rsidP="00B95061">
      <w:pPr>
        <w:numPr>
          <w:ilvl w:val="1"/>
          <w:numId w:val="42"/>
        </w:numPr>
      </w:pPr>
      <w:r w:rsidRPr="00D15EC3">
        <w:t>any person who</w:t>
      </w:r>
      <w:r w:rsidR="004959A9">
        <w:t>:</w:t>
      </w:r>
    </w:p>
    <w:p w14:paraId="666F87F7" w14:textId="77777777" w:rsidR="00EA147B" w:rsidRPr="00D15EC3" w:rsidRDefault="00EA147B" w:rsidP="00B95061">
      <w:pPr>
        <w:numPr>
          <w:ilvl w:val="2"/>
          <w:numId w:val="42"/>
        </w:numPr>
      </w:pPr>
      <w:r w:rsidRPr="00D15EC3">
        <w:t xml:space="preserve">is subject to the jurisdiction of this court; </w:t>
      </w:r>
    </w:p>
    <w:p w14:paraId="5FBFF6A8" w14:textId="2F12C48B" w:rsidR="00EA147B" w:rsidRPr="00D15EC3" w:rsidRDefault="00EA147B" w:rsidP="00B95061">
      <w:pPr>
        <w:numPr>
          <w:ilvl w:val="2"/>
          <w:numId w:val="42"/>
        </w:numPr>
      </w:pPr>
      <w:r w:rsidRPr="00D15EC3">
        <w:t xml:space="preserve">has been given written notice of this order at </w:t>
      </w:r>
      <w:r w:rsidR="000017DC">
        <w:t>t</w:t>
      </w:r>
      <w:r w:rsidRPr="00D15EC3">
        <w:t>h</w:t>
      </w:r>
      <w:r w:rsidR="000017DC">
        <w:t>eir</w:t>
      </w:r>
      <w:r w:rsidRPr="00D15EC3">
        <w:t xml:space="preserve"> residence or place of business within the jurisdiction of this court; and</w:t>
      </w:r>
    </w:p>
    <w:p w14:paraId="62666265" w14:textId="77777777" w:rsidR="00EA147B" w:rsidRPr="00D15EC3" w:rsidRDefault="00EA147B" w:rsidP="00B95061">
      <w:pPr>
        <w:numPr>
          <w:ilvl w:val="2"/>
          <w:numId w:val="42"/>
        </w:numPr>
      </w:pPr>
      <w:r w:rsidRPr="00D15EC3">
        <w:t>is able to prevent acts or omissions outside the jurisdiction of this court which constitute or assist in a breach of the terms of this order; and</w:t>
      </w:r>
    </w:p>
    <w:p w14:paraId="0CD9B4F4" w14:textId="77777777" w:rsidR="00EA147B" w:rsidRPr="00D15EC3" w:rsidRDefault="00EA147B" w:rsidP="00B95061">
      <w:pPr>
        <w:numPr>
          <w:ilvl w:val="1"/>
          <w:numId w:val="42"/>
        </w:numPr>
      </w:pPr>
      <w:r w:rsidRPr="00D15EC3">
        <w:t>any other person, only to the extent that this order is declared enforceable by or is enforced by a court in that country or state.</w:t>
      </w:r>
    </w:p>
    <w:p w14:paraId="16FFBC93" w14:textId="77777777" w:rsidR="00EA147B" w:rsidRPr="00A252BD" w:rsidRDefault="00EA147B" w:rsidP="00B95061"/>
    <w:p w14:paraId="6BF21543" w14:textId="77777777" w:rsidR="00F07A47" w:rsidRPr="001A0629" w:rsidRDefault="00851600" w:rsidP="00B95061">
      <w:bookmarkStart w:id="69" w:name="BMM_14"/>
      <w:bookmarkEnd w:id="66"/>
      <w:bookmarkEnd w:id="68"/>
      <w:r w:rsidRPr="00404E1D">
        <w:rPr>
          <w:b/>
          <w:smallCaps/>
          <w:color w:val="00B050"/>
        </w:rPr>
        <w:t>(</w:t>
      </w:r>
      <w:r w:rsidR="00F07A47" w:rsidRPr="00404E1D">
        <w:rPr>
          <w:b/>
          <w:smallCaps/>
          <w:color w:val="00B050"/>
        </w:rPr>
        <w:t>For worldwide injunction</w:t>
      </w:r>
      <w:r w:rsidRPr="00404E1D">
        <w:rPr>
          <w:b/>
          <w:smallCaps/>
          <w:color w:val="00B050"/>
        </w:rPr>
        <w:t>)</w:t>
      </w:r>
    </w:p>
    <w:p w14:paraId="41269E94" w14:textId="77777777" w:rsidR="00EA147B" w:rsidRPr="00036F24" w:rsidRDefault="00EA147B" w:rsidP="00B95061">
      <w:pPr>
        <w:pStyle w:val="Heading2"/>
      </w:pPr>
      <w:r w:rsidRPr="00036F24">
        <w:t>Assets located outside England and Wales</w:t>
      </w:r>
    </w:p>
    <w:p w14:paraId="019E7BB2" w14:textId="193D8705" w:rsidR="00EA147B" w:rsidRPr="00D15EC3" w:rsidRDefault="00EA147B" w:rsidP="007D30D5">
      <w:pPr>
        <w:numPr>
          <w:ilvl w:val="0"/>
          <w:numId w:val="36"/>
        </w:numPr>
        <w:tabs>
          <w:tab w:val="num" w:pos="567"/>
        </w:tabs>
      </w:pPr>
      <w:r w:rsidRPr="00D15EC3">
        <w:t xml:space="preserve">Nothing in this order shall, in respect of assets located outside England and Wales, </w:t>
      </w:r>
      <w:r w:rsidRPr="00246153">
        <w:t>prevent any</w:t>
      </w:r>
      <w:r w:rsidRPr="00D15EC3">
        <w:t xml:space="preserve"> third party from complying with</w:t>
      </w:r>
      <w:r w:rsidR="002C54E8">
        <w:t>:</w:t>
      </w:r>
    </w:p>
    <w:p w14:paraId="37FC0CAB" w14:textId="77777777" w:rsidR="00EA147B" w:rsidRPr="00D15EC3" w:rsidRDefault="00EA147B" w:rsidP="00B95061">
      <w:pPr>
        <w:numPr>
          <w:ilvl w:val="1"/>
          <w:numId w:val="43"/>
        </w:numPr>
      </w:pPr>
      <w:r w:rsidRPr="00D15EC3">
        <w:t xml:space="preserve">what it reasonably believes to be its obligations, contractual or otherwise, under the laws and obligations of the country or state in which those assets are situated or under the proper law of any contract between itself and the </w:t>
      </w:r>
      <w:r>
        <w:t>respondent</w:t>
      </w:r>
      <w:r w:rsidRPr="00D15EC3">
        <w:t>; and</w:t>
      </w:r>
    </w:p>
    <w:p w14:paraId="5B7ECE04" w14:textId="77777777" w:rsidR="00EA147B" w:rsidRPr="00D15EC3" w:rsidRDefault="00EA147B" w:rsidP="00B95061">
      <w:pPr>
        <w:numPr>
          <w:ilvl w:val="1"/>
          <w:numId w:val="43"/>
        </w:numPr>
      </w:pPr>
      <w:r w:rsidRPr="00D15EC3">
        <w:t xml:space="preserve">any orders of the courts of that country or state, provided that reasonable notice of any application for such an order is given to the </w:t>
      </w:r>
      <w:r>
        <w:t>a</w:t>
      </w:r>
      <w:r w:rsidRPr="00D15EC3">
        <w:t>pplicant’s solicitors.</w:t>
      </w:r>
    </w:p>
    <w:p w14:paraId="2AB26937" w14:textId="77777777" w:rsidR="00EA147B" w:rsidRDefault="00EA147B" w:rsidP="002C4EFA"/>
    <w:p w14:paraId="197B1CD4" w14:textId="77777777" w:rsidR="00851600" w:rsidRDefault="00851600" w:rsidP="00B95061">
      <w:bookmarkStart w:id="70" w:name="BMN"/>
      <w:bookmarkEnd w:id="42"/>
      <w:bookmarkEnd w:id="69"/>
    </w:p>
    <w:p w14:paraId="230DAD2F" w14:textId="77777777" w:rsidR="001A0629" w:rsidRDefault="001A0629" w:rsidP="00B95061"/>
    <w:p w14:paraId="5EB9B871" w14:textId="77777777" w:rsidR="00EA147B" w:rsidRDefault="00EA147B" w:rsidP="00B95061">
      <w:r>
        <w:t xml:space="preserve">Dated  </w:t>
      </w:r>
      <w:r w:rsidR="00851600" w:rsidRPr="00851600">
        <w:rPr>
          <w:color w:val="FF0000"/>
        </w:rPr>
        <w:t>[</w:t>
      </w:r>
      <w:r w:rsidR="00851600" w:rsidRPr="00503838">
        <w:rPr>
          <w:i/>
          <w:color w:val="FF0000"/>
        </w:rPr>
        <w:t>Date</w:t>
      </w:r>
      <w:r w:rsidR="00851600" w:rsidRPr="00851600">
        <w:rPr>
          <w:color w:val="FF0000"/>
        </w:rPr>
        <w:t>]</w:t>
      </w:r>
    </w:p>
    <w:p w14:paraId="28623995" w14:textId="77777777" w:rsidR="00EA147B" w:rsidRDefault="00EA147B" w:rsidP="00B95061"/>
    <w:p w14:paraId="5B47E25E" w14:textId="77777777" w:rsidR="00EA147B" w:rsidRDefault="00EA147B" w:rsidP="00B95061">
      <w:bookmarkStart w:id="71" w:name="BMO"/>
      <w:bookmarkEnd w:id="70"/>
    </w:p>
    <w:p w14:paraId="53D3D562" w14:textId="77777777" w:rsidR="0053799A" w:rsidRPr="002927BB" w:rsidRDefault="0053799A" w:rsidP="00B95061">
      <w:pPr>
        <w:pBdr>
          <w:top w:val="single" w:sz="4" w:space="1" w:color="auto"/>
          <w:left w:val="single" w:sz="4" w:space="4" w:color="auto"/>
          <w:bottom w:val="single" w:sz="4" w:space="1" w:color="auto"/>
          <w:right w:val="single" w:sz="4" w:space="4" w:color="auto"/>
        </w:pBdr>
        <w:rPr>
          <w:b/>
        </w:rPr>
      </w:pPr>
      <w:r w:rsidRPr="002927BB">
        <w:rPr>
          <w:b/>
        </w:rPr>
        <w:t>You may be held to be in contempt of court and imprisoned or fined, or your assets may be seized, if you break the promises that you have given to the court.</w:t>
      </w:r>
    </w:p>
    <w:p w14:paraId="29DCD02D" w14:textId="05832D2E" w:rsidR="0053799A" w:rsidRDefault="0053799A" w:rsidP="00B95061">
      <w:pPr>
        <w:pBdr>
          <w:top w:val="single" w:sz="4" w:space="1" w:color="auto"/>
          <w:left w:val="single" w:sz="4" w:space="4" w:color="auto"/>
          <w:bottom w:val="single" w:sz="4" w:space="1" w:color="auto"/>
          <w:right w:val="single" w:sz="4" w:space="4" w:color="auto"/>
        </w:pBdr>
        <w:rPr>
          <w:b/>
        </w:rPr>
      </w:pPr>
      <w:r w:rsidRPr="002927BB">
        <w:rPr>
          <w:b/>
        </w:rPr>
        <w:t>If you fail to pay any sum of money which you have promised the court that you will pay, a person entitled to enforce the undertaking may apply to the court for an order. You may be sent to prison if it is proved that you-</w:t>
      </w:r>
    </w:p>
    <w:p w14:paraId="172B07F9" w14:textId="1BCEEC95" w:rsidR="0053799A" w:rsidRDefault="0053799A" w:rsidP="00B95061">
      <w:pPr>
        <w:pBdr>
          <w:top w:val="single" w:sz="4" w:space="1" w:color="auto"/>
          <w:left w:val="single" w:sz="4" w:space="4" w:color="auto"/>
          <w:bottom w:val="single" w:sz="4" w:space="1" w:color="auto"/>
          <w:right w:val="single" w:sz="4" w:space="4" w:color="auto"/>
        </w:pBdr>
        <w:rPr>
          <w:b/>
        </w:rPr>
      </w:pPr>
      <w:r>
        <w:rPr>
          <w:b/>
        </w:rPr>
        <w:t>a.    have, or have had since the date of your undertaking, the means to pay the sum; and</w:t>
      </w:r>
    </w:p>
    <w:p w14:paraId="1D67C5C2" w14:textId="76B8C19E" w:rsidR="00011039" w:rsidRPr="002927BB" w:rsidRDefault="0053799A" w:rsidP="00B95061">
      <w:pPr>
        <w:pBdr>
          <w:top w:val="single" w:sz="4" w:space="1" w:color="auto"/>
          <w:left w:val="single" w:sz="4" w:space="4" w:color="auto"/>
          <w:bottom w:val="single" w:sz="4" w:space="1" w:color="auto"/>
          <w:right w:val="single" w:sz="4" w:space="4" w:color="auto"/>
        </w:pBdr>
        <w:rPr>
          <w:b/>
        </w:rPr>
      </w:pPr>
      <w:r>
        <w:rPr>
          <w:b/>
        </w:rPr>
        <w:t>b.    have refused or neglected, or are refusing or neglecting, to pay that sum.</w:t>
      </w:r>
      <w:r w:rsidR="00011039">
        <w:rPr>
          <w:b/>
        </w:rPr>
        <w:t xml:space="preserve">.   </w:t>
      </w:r>
    </w:p>
    <w:p w14:paraId="33C00182" w14:textId="77777777" w:rsidR="00EA147B" w:rsidRPr="00840F34" w:rsidRDefault="00EA147B" w:rsidP="00B95061">
      <w:pPr>
        <w:pBdr>
          <w:top w:val="single" w:sz="4" w:space="1" w:color="auto"/>
          <w:left w:val="single" w:sz="4" w:space="4" w:color="auto"/>
          <w:bottom w:val="single" w:sz="4" w:space="1" w:color="auto"/>
          <w:right w:val="single" w:sz="4" w:space="4" w:color="auto"/>
        </w:pBdr>
        <w:ind w:firstLine="360"/>
      </w:pPr>
    </w:p>
    <w:p w14:paraId="6806A39A" w14:textId="77777777" w:rsidR="00EA147B" w:rsidRDefault="00EA147B" w:rsidP="00B95061">
      <w:pPr>
        <w:pBdr>
          <w:top w:val="single" w:sz="4" w:space="1" w:color="auto"/>
          <w:left w:val="single" w:sz="4" w:space="4" w:color="auto"/>
          <w:bottom w:val="single" w:sz="4" w:space="1" w:color="auto"/>
          <w:right w:val="single" w:sz="4" w:space="4" w:color="auto"/>
        </w:pBdr>
      </w:pPr>
      <w:r w:rsidRPr="00840F34">
        <w:t>I understand the undertakings that I have given, and that if I break any of my promises to the court I may be sent to prison for contempt of court</w:t>
      </w:r>
    </w:p>
    <w:p w14:paraId="4B10D311" w14:textId="77777777" w:rsidR="00357CE3" w:rsidRDefault="00357CE3" w:rsidP="00B95061">
      <w:pPr>
        <w:pBdr>
          <w:top w:val="single" w:sz="4" w:space="1" w:color="auto"/>
          <w:left w:val="single" w:sz="4" w:space="4" w:color="auto"/>
          <w:bottom w:val="single" w:sz="4" w:space="1" w:color="auto"/>
          <w:right w:val="single" w:sz="4" w:space="4" w:color="auto"/>
        </w:pBdr>
        <w:rPr>
          <w:u w:val="single"/>
        </w:rPr>
      </w:pPr>
    </w:p>
    <w:p w14:paraId="01261454" w14:textId="4F74B356" w:rsidR="00EA147B" w:rsidRPr="001A0629" w:rsidRDefault="001A0629" w:rsidP="00B95061">
      <w:pPr>
        <w:pBdr>
          <w:top w:val="single" w:sz="4" w:space="1" w:color="auto"/>
          <w:left w:val="single" w:sz="4" w:space="4" w:color="auto"/>
          <w:bottom w:val="single" w:sz="4" w:space="1" w:color="auto"/>
          <w:right w:val="single" w:sz="4" w:space="4" w:color="auto"/>
        </w:pBd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7A163AB" w14:textId="044CB020" w:rsidR="00EE41EA" w:rsidRDefault="00503838" w:rsidP="00B95061">
      <w:pPr>
        <w:pBdr>
          <w:top w:val="single" w:sz="4" w:space="1" w:color="auto"/>
          <w:left w:val="single" w:sz="4" w:space="4" w:color="auto"/>
          <w:bottom w:val="single" w:sz="4" w:space="1" w:color="auto"/>
          <w:right w:val="single" w:sz="4" w:space="4" w:color="auto"/>
        </w:pBdr>
        <w:spacing w:before="120"/>
        <w:rPr>
          <w:color w:val="0000CC"/>
        </w:rPr>
      </w:pPr>
      <w:r w:rsidRPr="00503838">
        <w:rPr>
          <w:color w:val="FF0000"/>
        </w:rPr>
        <w:t>[</w:t>
      </w:r>
      <w:r>
        <w:rPr>
          <w:i/>
          <w:color w:val="FF0000"/>
        </w:rPr>
        <w:t xml:space="preserve">applicant </w:t>
      </w:r>
      <w:r w:rsidRPr="00503838">
        <w:rPr>
          <w:i/>
          <w:color w:val="FF0000"/>
        </w:rPr>
        <w:t>name</w:t>
      </w:r>
      <w:r w:rsidRPr="00503838">
        <w:rPr>
          <w:color w:val="FF0000"/>
        </w:rPr>
        <w:t>]</w:t>
      </w:r>
      <w:r w:rsidRPr="00415FB4">
        <w:rPr>
          <w:color w:val="0000CC"/>
        </w:rPr>
        <w:t xml:space="preserve"> </w:t>
      </w:r>
      <w:bookmarkEnd w:id="71"/>
    </w:p>
    <w:p w14:paraId="0D0D78B2" w14:textId="77777777" w:rsidR="00357CE3" w:rsidRDefault="00357CE3" w:rsidP="00B95061">
      <w:pPr>
        <w:pBdr>
          <w:top w:val="single" w:sz="4" w:space="1" w:color="auto"/>
          <w:left w:val="single" w:sz="4" w:space="4" w:color="auto"/>
          <w:bottom w:val="single" w:sz="4" w:space="1" w:color="auto"/>
          <w:right w:val="single" w:sz="4" w:space="4" w:color="auto"/>
        </w:pBdr>
        <w:spacing w:before="120"/>
      </w:pPr>
    </w:p>
    <w:p w14:paraId="042A5949" w14:textId="77777777" w:rsidR="0053799A" w:rsidRDefault="0053799A" w:rsidP="002C4EFA"/>
    <w:p w14:paraId="263DB41C" w14:textId="28E8C06A" w:rsidR="001B0C6C" w:rsidRPr="00213BF1" w:rsidRDefault="001B0C6C" w:rsidP="00B95061">
      <w:pPr>
        <w:rPr>
          <w:b/>
        </w:rPr>
      </w:pPr>
      <w:r w:rsidRPr="00213BF1">
        <w:rPr>
          <w:b/>
        </w:rPr>
        <w:t>Communications with the court</w:t>
      </w:r>
    </w:p>
    <w:p w14:paraId="28336AEB" w14:textId="77777777" w:rsidR="001B0C6C" w:rsidRPr="00213BF1" w:rsidRDefault="001B0C6C" w:rsidP="00B95061">
      <w:r w:rsidRPr="00213BF1">
        <w:t>All communications to the court about this order should be sent to –</w:t>
      </w:r>
    </w:p>
    <w:p w14:paraId="57997D8E" w14:textId="77777777" w:rsidR="001B0C6C" w:rsidRPr="00503838" w:rsidRDefault="001B0C6C" w:rsidP="00B95061">
      <w:pPr>
        <w:rPr>
          <w:color w:val="FF0000"/>
        </w:rPr>
      </w:pPr>
      <w:r w:rsidRPr="00503838">
        <w:rPr>
          <w:color w:val="FF0000"/>
        </w:rPr>
        <w:t>[</w:t>
      </w:r>
      <w:r w:rsidRPr="00503838">
        <w:rPr>
          <w:i/>
          <w:color w:val="FF0000"/>
        </w:rPr>
        <w:t>Court name</w:t>
      </w:r>
      <w:r w:rsidRPr="00503838">
        <w:rPr>
          <w:color w:val="FF0000"/>
        </w:rPr>
        <w:t>]</w:t>
      </w:r>
    </w:p>
    <w:p w14:paraId="367295AA" w14:textId="77777777" w:rsidR="001B0C6C" w:rsidRPr="00503838" w:rsidRDefault="001B0C6C" w:rsidP="00B95061">
      <w:pPr>
        <w:rPr>
          <w:color w:val="FF0000"/>
        </w:rPr>
      </w:pPr>
      <w:r w:rsidRPr="00503838">
        <w:rPr>
          <w:color w:val="FF0000"/>
        </w:rPr>
        <w:t>[</w:t>
      </w:r>
      <w:r w:rsidRPr="00503838">
        <w:rPr>
          <w:i/>
          <w:color w:val="FF0000"/>
        </w:rPr>
        <w:t>Court address</w:t>
      </w:r>
      <w:r w:rsidRPr="00503838">
        <w:rPr>
          <w:color w:val="FF0000"/>
        </w:rPr>
        <w:t>]</w:t>
      </w:r>
    </w:p>
    <w:p w14:paraId="64E475DE" w14:textId="77777777" w:rsidR="001B0C6C" w:rsidRPr="006A66FB" w:rsidRDefault="001B0C6C" w:rsidP="00B95061">
      <w:r w:rsidRPr="00A6769D">
        <w:t>Tel:</w:t>
      </w:r>
      <w:r w:rsidRPr="00A6769D">
        <w:tab/>
      </w:r>
      <w:r w:rsidRPr="00A6769D">
        <w:rPr>
          <w:color w:val="FF0000"/>
        </w:rPr>
        <w:t>[</w:t>
      </w:r>
      <w:r w:rsidRPr="00503838">
        <w:rPr>
          <w:i/>
          <w:color w:val="FF0000"/>
        </w:rPr>
        <w:t>Court telephone</w:t>
      </w:r>
      <w:r w:rsidRPr="00A6769D">
        <w:rPr>
          <w:color w:val="FF0000"/>
        </w:rPr>
        <w:t>]</w:t>
      </w:r>
    </w:p>
    <w:p w14:paraId="2B8AC10F" w14:textId="77777777" w:rsidR="001B0C6C" w:rsidRPr="00213BF1" w:rsidRDefault="001B0C6C" w:rsidP="00B95061">
      <w:r w:rsidRPr="00213BF1">
        <w:t>If the order is made at the Royal Courts of Justice, communications should be addressed as follows</w:t>
      </w:r>
      <w:r>
        <w:t>:</w:t>
      </w:r>
      <w:r w:rsidRPr="00213BF1">
        <w:t xml:space="preserve"> </w:t>
      </w:r>
    </w:p>
    <w:p w14:paraId="051D1626" w14:textId="77777777" w:rsidR="001B0C6C" w:rsidRPr="00213BF1" w:rsidRDefault="001B0C6C" w:rsidP="00B95061">
      <w:r w:rsidRPr="00213BF1">
        <w:t>The Clerk of the Rules, Queen’s Building, Royal Courts of Justice, Strand, London WC2A 2LL quoting the case number</w:t>
      </w:r>
      <w:r>
        <w:t xml:space="preserve"> </w:t>
      </w:r>
      <w:r w:rsidRPr="00503838">
        <w:rPr>
          <w:color w:val="FF0000"/>
        </w:rPr>
        <w:t>[</w:t>
      </w:r>
      <w:r w:rsidRPr="00503838">
        <w:rPr>
          <w:i/>
          <w:color w:val="FF0000"/>
        </w:rPr>
        <w:t>number</w:t>
      </w:r>
      <w:r w:rsidRPr="00503838">
        <w:rPr>
          <w:color w:val="FF0000"/>
        </w:rPr>
        <w:t>]</w:t>
      </w:r>
      <w:r w:rsidRPr="00213BF1">
        <w:t>. The telephone number is 020 7947 6543.</w:t>
      </w:r>
    </w:p>
    <w:p w14:paraId="47E75E09" w14:textId="77777777" w:rsidR="001B0C6C" w:rsidRDefault="001B0C6C" w:rsidP="00B95061">
      <w:r>
        <w:t xml:space="preserve">The </w:t>
      </w:r>
      <w:r w:rsidRPr="00213BF1">
        <w:t>offices are open between 10 a.m. and 4.30 p.m. Monday to Friday.</w:t>
      </w:r>
    </w:p>
    <w:p w14:paraId="120F5BE2" w14:textId="77777777" w:rsidR="001B0C6C" w:rsidRDefault="001B0C6C" w:rsidP="00B95061">
      <w:bookmarkStart w:id="72" w:name="BMQ"/>
    </w:p>
    <w:p w14:paraId="7244B40E" w14:textId="77777777" w:rsidR="001B0C6C" w:rsidRPr="00213BF1" w:rsidRDefault="001B0C6C" w:rsidP="00B95061">
      <w:pPr>
        <w:rPr>
          <w:b/>
        </w:rPr>
      </w:pPr>
      <w:r w:rsidRPr="00213BF1">
        <w:rPr>
          <w:b/>
        </w:rPr>
        <w:t>Name and address of applicant’s legal representatives</w:t>
      </w:r>
    </w:p>
    <w:p w14:paraId="50BC7DD0" w14:textId="77777777" w:rsidR="001B0C6C" w:rsidRPr="00213BF1" w:rsidRDefault="001B0C6C" w:rsidP="00B95061">
      <w:r w:rsidRPr="00213BF1">
        <w:t xml:space="preserve">The </w:t>
      </w:r>
      <w:r>
        <w:t>a</w:t>
      </w:r>
      <w:r w:rsidRPr="00213BF1">
        <w:t>pplicant’s legal representatives are –</w:t>
      </w:r>
    </w:p>
    <w:bookmarkEnd w:id="72"/>
    <w:p w14:paraId="6A3370CC" w14:textId="77777777" w:rsidR="001B0C6C" w:rsidRPr="00951B0D" w:rsidRDefault="001B0C6C" w:rsidP="00B95061">
      <w:pPr>
        <w:rPr>
          <w:color w:val="0000FF"/>
        </w:rPr>
      </w:pPr>
      <w:r w:rsidRPr="000105E8">
        <w:rPr>
          <w:color w:val="FF0000"/>
        </w:rPr>
        <w:t>[</w:t>
      </w:r>
      <w:r>
        <w:rPr>
          <w:i/>
          <w:color w:val="FF0000"/>
        </w:rPr>
        <w:t>applicant’s firm name</w:t>
      </w:r>
      <w:r w:rsidRPr="000105E8">
        <w:rPr>
          <w:color w:val="FF0000"/>
        </w:rPr>
        <w:t>]</w:t>
      </w:r>
    </w:p>
    <w:p w14:paraId="527B32F3" w14:textId="77777777" w:rsidR="001B0C6C" w:rsidRPr="00951B0D" w:rsidRDefault="001B0C6C" w:rsidP="00B95061">
      <w:pPr>
        <w:rPr>
          <w:color w:val="0000FF"/>
        </w:rPr>
      </w:pPr>
      <w:r w:rsidRPr="000105E8">
        <w:rPr>
          <w:color w:val="FF0000"/>
        </w:rPr>
        <w:t>[</w:t>
      </w:r>
      <w:r>
        <w:rPr>
          <w:i/>
          <w:color w:val="FF0000"/>
        </w:rPr>
        <w:t>applicant’s firm’s address</w:t>
      </w:r>
      <w:r w:rsidRPr="000105E8">
        <w:rPr>
          <w:color w:val="FF0000"/>
        </w:rPr>
        <w:t>]</w:t>
      </w:r>
    </w:p>
    <w:p w14:paraId="5B5E833F" w14:textId="77777777" w:rsidR="001B0C6C" w:rsidRPr="006A0B74" w:rsidRDefault="001B0C6C" w:rsidP="00B95061">
      <w:r w:rsidRPr="000105E8">
        <w:t>Ref:</w:t>
      </w:r>
      <w:r w:rsidRPr="00D2514A">
        <w:rPr>
          <w:color w:val="0000CC"/>
        </w:rPr>
        <w:tab/>
      </w:r>
      <w:r w:rsidRPr="000105E8">
        <w:rPr>
          <w:color w:val="FF0000"/>
        </w:rPr>
        <w:t>[</w:t>
      </w:r>
      <w:r>
        <w:rPr>
          <w:i/>
          <w:color w:val="FF0000"/>
        </w:rPr>
        <w:t>applicant’s reference</w:t>
      </w:r>
      <w:r w:rsidRPr="000105E8">
        <w:rPr>
          <w:color w:val="FF0000"/>
        </w:rPr>
        <w:t>]</w:t>
      </w:r>
      <w:r w:rsidRPr="00D2514A">
        <w:rPr>
          <w:color w:val="0000CC"/>
        </w:rPr>
        <w:t xml:space="preserve"> </w:t>
      </w:r>
    </w:p>
    <w:p w14:paraId="53DDE219" w14:textId="77777777" w:rsidR="001B0C6C" w:rsidRPr="006A0B74" w:rsidRDefault="001B0C6C" w:rsidP="00B95061">
      <w:r w:rsidRPr="000105E8">
        <w:t>DX:</w:t>
      </w:r>
      <w:r w:rsidRPr="00D2514A">
        <w:rPr>
          <w:color w:val="0000CC"/>
        </w:rPr>
        <w:tab/>
      </w:r>
      <w:r w:rsidRPr="000105E8">
        <w:rPr>
          <w:color w:val="FF0000"/>
        </w:rPr>
        <w:t>[</w:t>
      </w:r>
      <w:r>
        <w:rPr>
          <w:i/>
          <w:color w:val="FF0000"/>
        </w:rPr>
        <w:t>applicant’s firm’s DX address</w:t>
      </w:r>
      <w:r w:rsidRPr="000105E8">
        <w:rPr>
          <w:color w:val="FF0000"/>
        </w:rPr>
        <w:t>]</w:t>
      </w:r>
    </w:p>
    <w:p w14:paraId="0237CD9A" w14:textId="77777777" w:rsidR="001B0C6C" w:rsidRPr="006A0B74" w:rsidRDefault="001B0C6C" w:rsidP="00B95061">
      <w:r w:rsidRPr="000105E8">
        <w:t>Email:</w:t>
      </w:r>
      <w:r w:rsidRPr="00D2514A">
        <w:rPr>
          <w:color w:val="0000CC"/>
        </w:rPr>
        <w:tab/>
      </w:r>
      <w:r w:rsidRPr="000105E8">
        <w:rPr>
          <w:color w:val="FF0000"/>
        </w:rPr>
        <w:t>[</w:t>
      </w:r>
      <w:r>
        <w:rPr>
          <w:i/>
          <w:color w:val="FF0000"/>
        </w:rPr>
        <w:t>applicant’s firm’s email address</w:t>
      </w:r>
      <w:r w:rsidRPr="000105E8">
        <w:rPr>
          <w:color w:val="FF0000"/>
        </w:rPr>
        <w:t>]</w:t>
      </w:r>
      <w:r w:rsidRPr="00D2514A">
        <w:rPr>
          <w:color w:val="0000CC"/>
        </w:rPr>
        <w:t xml:space="preserve"> </w:t>
      </w:r>
    </w:p>
    <w:p w14:paraId="31D72B5E" w14:textId="77777777" w:rsidR="001B0C6C" w:rsidRPr="006A0B74" w:rsidRDefault="001B0C6C" w:rsidP="00B95061">
      <w:r w:rsidRPr="000105E8">
        <w:t>Phone:</w:t>
      </w:r>
      <w:r w:rsidRPr="00D2514A">
        <w:rPr>
          <w:color w:val="0000CC"/>
        </w:rPr>
        <w:tab/>
      </w:r>
      <w:r w:rsidRPr="000105E8">
        <w:rPr>
          <w:color w:val="FF0000"/>
        </w:rPr>
        <w:t>[</w:t>
      </w:r>
      <w:r>
        <w:rPr>
          <w:i/>
          <w:color w:val="FF0000"/>
        </w:rPr>
        <w:t>applicant’s firm’s phone number</w:t>
      </w:r>
      <w:r>
        <w:rPr>
          <w:color w:val="FF0000"/>
        </w:rPr>
        <w:t xml:space="preserve">] </w:t>
      </w:r>
      <w:r w:rsidRPr="000105E8">
        <w:t>(office hours)</w:t>
      </w:r>
    </w:p>
    <w:p w14:paraId="26A78540" w14:textId="6679A0DD" w:rsidR="001B0C6C" w:rsidRPr="006A0B74" w:rsidRDefault="001B0C6C" w:rsidP="00B95061">
      <w:r w:rsidRPr="00D2514A">
        <w:rPr>
          <w:color w:val="0000CC"/>
        </w:rPr>
        <w:tab/>
      </w:r>
      <w:r w:rsidR="00DF7667">
        <w:rPr>
          <w:color w:val="0000CC"/>
        </w:rPr>
        <w:tab/>
      </w:r>
      <w:r w:rsidRPr="000105E8">
        <w:rPr>
          <w:color w:val="FF0000"/>
        </w:rPr>
        <w:t>[</w:t>
      </w:r>
      <w:r>
        <w:rPr>
          <w:i/>
          <w:color w:val="FF0000"/>
        </w:rPr>
        <w:t>applicant’s firm’s out of hours phone number</w:t>
      </w:r>
      <w:r w:rsidRPr="000105E8">
        <w:rPr>
          <w:color w:val="FF0000"/>
        </w:rPr>
        <w:t>]</w:t>
      </w:r>
      <w:r w:rsidRPr="00D2514A">
        <w:rPr>
          <w:color w:val="0000CC"/>
        </w:rPr>
        <w:t xml:space="preserve"> </w:t>
      </w:r>
      <w:r w:rsidRPr="00D2514A">
        <w:t>(out of office hours)</w:t>
      </w:r>
    </w:p>
    <w:p w14:paraId="07684D08" w14:textId="77777777" w:rsidR="001B0C6C" w:rsidRPr="00BE61A2" w:rsidRDefault="001B0C6C" w:rsidP="00B95061"/>
    <w:p w14:paraId="73372970" w14:textId="77777777" w:rsidR="001B0C6C" w:rsidRPr="00BE61A2" w:rsidRDefault="001B0C6C" w:rsidP="00B95061"/>
    <w:sectPr w:rsidR="001B0C6C" w:rsidRPr="00BE61A2" w:rsidSect="00CD4974">
      <w:footerReference w:type="default" r:id="rId8"/>
      <w:headerReference w:type="first" r:id="rId9"/>
      <w:footerReference w:type="first" r:id="rId10"/>
      <w:pgSz w:w="11909" w:h="16834"/>
      <w:pgMar w:top="1440" w:right="1797" w:bottom="1440" w:left="1797" w:header="709" w:footer="70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04A89" w14:textId="77777777" w:rsidR="006722CC" w:rsidRDefault="006722CC">
      <w:r>
        <w:separator/>
      </w:r>
    </w:p>
  </w:endnote>
  <w:endnote w:type="continuationSeparator" w:id="0">
    <w:p w14:paraId="2B98F924" w14:textId="77777777" w:rsidR="006722CC" w:rsidRDefault="0067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Univers (W1)">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E09F" w14:textId="77777777" w:rsidR="008D5449" w:rsidRDefault="008D5449" w:rsidP="008D5449">
    <w:pPr>
      <w:rPr>
        <w:sz w:val="18"/>
        <w:szCs w:val="18"/>
      </w:rPr>
    </w:pPr>
    <w:r>
      <w:rPr>
        <w:sz w:val="18"/>
        <w:szCs w:val="18"/>
      </w:rPr>
      <w:t xml:space="preserve">Order 3.1: </w:t>
    </w:r>
    <w:r w:rsidRPr="00CD4974">
      <w:rPr>
        <w:sz w:val="18"/>
        <w:szCs w:val="18"/>
      </w:rPr>
      <w:t>Freezing Order</w:t>
    </w:r>
  </w:p>
  <w:p w14:paraId="1C18FFD1" w14:textId="77777777" w:rsidR="00CD4974" w:rsidRPr="00CD4974" w:rsidRDefault="00CD4974" w:rsidP="00CD4974">
    <w:pPr>
      <w:jc w:val="center"/>
      <w:rPr>
        <w:sz w:val="18"/>
        <w:szCs w:val="18"/>
      </w:rPr>
    </w:pPr>
    <w:r w:rsidRPr="00CD4974">
      <w:rPr>
        <w:sz w:val="18"/>
        <w:szCs w:val="18"/>
      </w:rPr>
      <w:fldChar w:fldCharType="begin"/>
    </w:r>
    <w:r w:rsidRPr="00CD4974">
      <w:rPr>
        <w:sz w:val="18"/>
        <w:szCs w:val="18"/>
      </w:rPr>
      <w:instrText xml:space="preserve"> PAGE   \* MERGEFORMAT </w:instrText>
    </w:r>
    <w:r w:rsidRPr="00CD4974">
      <w:rPr>
        <w:sz w:val="18"/>
        <w:szCs w:val="18"/>
      </w:rPr>
      <w:fldChar w:fldCharType="separate"/>
    </w:r>
    <w:r w:rsidR="00685E46">
      <w:rPr>
        <w:noProof/>
        <w:sz w:val="18"/>
        <w:szCs w:val="18"/>
      </w:rPr>
      <w:t>6</w:t>
    </w:r>
    <w:r w:rsidRPr="00CD497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9387" w14:textId="77777777" w:rsidR="00CD4974" w:rsidRDefault="009071FA" w:rsidP="00CD4974">
    <w:pPr>
      <w:rPr>
        <w:sz w:val="18"/>
        <w:szCs w:val="18"/>
      </w:rPr>
    </w:pPr>
    <w:r>
      <w:rPr>
        <w:sz w:val="18"/>
        <w:szCs w:val="18"/>
      </w:rPr>
      <w:t xml:space="preserve">Order 3.1: </w:t>
    </w:r>
    <w:r w:rsidR="00CD4974" w:rsidRPr="00CD4974">
      <w:rPr>
        <w:sz w:val="18"/>
        <w:szCs w:val="18"/>
      </w:rPr>
      <w:t>Freezing Order</w:t>
    </w:r>
  </w:p>
  <w:p w14:paraId="15B68DCB" w14:textId="77777777" w:rsidR="00CD4974" w:rsidRPr="00CD4974" w:rsidRDefault="00CD4974" w:rsidP="00CD4974">
    <w:pPr>
      <w:jc w:val="center"/>
      <w:rPr>
        <w:sz w:val="18"/>
        <w:szCs w:val="18"/>
      </w:rPr>
    </w:pPr>
    <w:r w:rsidRPr="00CD4974">
      <w:rPr>
        <w:sz w:val="18"/>
        <w:szCs w:val="18"/>
      </w:rPr>
      <w:fldChar w:fldCharType="begin"/>
    </w:r>
    <w:r w:rsidRPr="00CD4974">
      <w:rPr>
        <w:sz w:val="18"/>
        <w:szCs w:val="18"/>
      </w:rPr>
      <w:instrText xml:space="preserve"> PAGE   \* MERGEFORMAT </w:instrText>
    </w:r>
    <w:r w:rsidRPr="00CD4974">
      <w:rPr>
        <w:sz w:val="18"/>
        <w:szCs w:val="18"/>
      </w:rPr>
      <w:fldChar w:fldCharType="separate"/>
    </w:r>
    <w:r w:rsidR="00685E46">
      <w:rPr>
        <w:noProof/>
        <w:sz w:val="18"/>
        <w:szCs w:val="18"/>
      </w:rPr>
      <w:t>1</w:t>
    </w:r>
    <w:r w:rsidRPr="00CD497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FDF03" w14:textId="77777777" w:rsidR="006722CC" w:rsidRDefault="006722CC">
      <w:r>
        <w:separator/>
      </w:r>
    </w:p>
  </w:footnote>
  <w:footnote w:type="continuationSeparator" w:id="0">
    <w:p w14:paraId="005B0CD3" w14:textId="77777777" w:rsidR="006722CC" w:rsidRDefault="00672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D0E8" w14:textId="77777777" w:rsidR="00CD4974" w:rsidRPr="00CD4974" w:rsidRDefault="009071FA" w:rsidP="00CD4974">
    <w:pPr>
      <w:jc w:val="center"/>
      <w:rPr>
        <w:i/>
        <w:sz w:val="18"/>
        <w:szCs w:val="18"/>
      </w:rPr>
    </w:pPr>
    <w:r>
      <w:rPr>
        <w:i/>
        <w:sz w:val="18"/>
        <w:szCs w:val="18"/>
      </w:rPr>
      <w:t xml:space="preserve">Order 3.1: </w:t>
    </w:r>
    <w:r w:rsidR="00CD4974" w:rsidRPr="00CD4974">
      <w:rPr>
        <w:i/>
        <w:sz w:val="18"/>
        <w:szCs w:val="18"/>
      </w:rPr>
      <w:t>Freezing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lvlText w:val="%1."/>
      <w:lvlJc w:val="left"/>
      <w:pPr>
        <w:tabs>
          <w:tab w:val="num" w:pos="360"/>
        </w:tabs>
        <w:ind w:left="360"/>
      </w:pPr>
      <w:rPr>
        <w:rFonts w:ascii="Times New Roman" w:eastAsia="Arial Unicode MS" w:hAnsi="Times New Roman" w:cs="Times New Roman" w:hint="default"/>
        <w:position w:val="0"/>
      </w:rPr>
    </w:lvl>
    <w:lvl w:ilvl="1">
      <w:start w:val="1"/>
      <w:numFmt w:val="decimal"/>
      <w:lvlText w:val="%2."/>
      <w:lvlJc w:val="left"/>
      <w:pPr>
        <w:tabs>
          <w:tab w:val="num" w:pos="360"/>
        </w:tabs>
        <w:ind w:left="360" w:firstLine="360"/>
      </w:pPr>
      <w:rPr>
        <w:rFonts w:ascii="Times New Roman" w:eastAsia="Arial Unicode MS" w:hAnsi="Times New Roman" w:cs="Times New Roman" w:hint="default"/>
        <w:position w:val="0"/>
      </w:rPr>
    </w:lvl>
    <w:lvl w:ilvl="2">
      <w:start w:val="1"/>
      <w:numFmt w:val="decimal"/>
      <w:lvlText w:val="%3."/>
      <w:lvlJc w:val="left"/>
      <w:pPr>
        <w:tabs>
          <w:tab w:val="num" w:pos="360"/>
        </w:tabs>
        <w:ind w:left="360" w:firstLine="720"/>
      </w:pPr>
      <w:rPr>
        <w:rFonts w:ascii="Times New Roman" w:eastAsia="Arial Unicode MS" w:hAnsi="Times New Roman" w:cs="Times New Roman" w:hint="default"/>
        <w:position w:val="0"/>
      </w:rPr>
    </w:lvl>
    <w:lvl w:ilvl="3">
      <w:start w:val="1"/>
      <w:numFmt w:val="decimal"/>
      <w:lvlText w:val="%4."/>
      <w:lvlJc w:val="left"/>
      <w:pPr>
        <w:tabs>
          <w:tab w:val="num" w:pos="360"/>
        </w:tabs>
        <w:ind w:left="360" w:firstLine="1080"/>
      </w:pPr>
      <w:rPr>
        <w:rFonts w:ascii="Times New Roman" w:eastAsia="Arial Unicode MS" w:hAnsi="Times New Roman" w:cs="Times New Roman" w:hint="default"/>
        <w:position w:val="0"/>
      </w:rPr>
    </w:lvl>
    <w:lvl w:ilvl="4">
      <w:start w:val="1"/>
      <w:numFmt w:val="decimal"/>
      <w:lvlText w:val="%5."/>
      <w:lvlJc w:val="left"/>
      <w:pPr>
        <w:tabs>
          <w:tab w:val="num" w:pos="360"/>
        </w:tabs>
        <w:ind w:left="360" w:firstLine="1440"/>
      </w:pPr>
      <w:rPr>
        <w:rFonts w:ascii="Times New Roman" w:eastAsia="Arial Unicode MS" w:hAnsi="Times New Roman" w:cs="Times New Roman" w:hint="default"/>
        <w:position w:val="0"/>
      </w:rPr>
    </w:lvl>
    <w:lvl w:ilvl="5">
      <w:start w:val="1"/>
      <w:numFmt w:val="decimal"/>
      <w:lvlText w:val="%6."/>
      <w:lvlJc w:val="left"/>
      <w:pPr>
        <w:tabs>
          <w:tab w:val="num" w:pos="360"/>
        </w:tabs>
        <w:ind w:left="360" w:firstLine="1800"/>
      </w:pPr>
      <w:rPr>
        <w:rFonts w:ascii="Times New Roman" w:eastAsia="Arial Unicode MS" w:hAnsi="Times New Roman" w:cs="Times New Roman" w:hint="default"/>
        <w:position w:val="0"/>
      </w:rPr>
    </w:lvl>
    <w:lvl w:ilvl="6">
      <w:start w:val="1"/>
      <w:numFmt w:val="decimal"/>
      <w:lvlText w:val="%7."/>
      <w:lvlJc w:val="left"/>
      <w:pPr>
        <w:tabs>
          <w:tab w:val="num" w:pos="360"/>
        </w:tabs>
        <w:ind w:left="360" w:firstLine="2160"/>
      </w:pPr>
      <w:rPr>
        <w:rFonts w:ascii="Times New Roman" w:eastAsia="Arial Unicode MS" w:hAnsi="Times New Roman" w:cs="Times New Roman" w:hint="default"/>
        <w:position w:val="0"/>
      </w:rPr>
    </w:lvl>
    <w:lvl w:ilvl="7">
      <w:start w:val="1"/>
      <w:numFmt w:val="decimal"/>
      <w:lvlText w:val="%8."/>
      <w:lvlJc w:val="left"/>
      <w:pPr>
        <w:tabs>
          <w:tab w:val="num" w:pos="360"/>
        </w:tabs>
        <w:ind w:left="360" w:firstLine="2520"/>
      </w:pPr>
      <w:rPr>
        <w:rFonts w:ascii="Times New Roman" w:eastAsia="Arial Unicode MS" w:hAnsi="Times New Roman" w:cs="Times New Roman" w:hint="default"/>
        <w:position w:val="0"/>
      </w:rPr>
    </w:lvl>
    <w:lvl w:ilvl="8">
      <w:start w:val="1"/>
      <w:numFmt w:val="decimal"/>
      <w:lvlText w:val="%9."/>
      <w:lvlJc w:val="left"/>
      <w:pPr>
        <w:tabs>
          <w:tab w:val="num" w:pos="360"/>
        </w:tabs>
        <w:ind w:left="360" w:firstLine="2880"/>
      </w:pPr>
      <w:rPr>
        <w:rFonts w:ascii="Times New Roman" w:eastAsia="Arial Unicode MS" w:hAnsi="Times New Roman" w:cs="Times New Roman" w:hint="default"/>
        <w:position w:val="0"/>
      </w:rPr>
    </w:lvl>
  </w:abstractNum>
  <w:abstractNum w:abstractNumId="1" w15:restartNumberingAfterBreak="0">
    <w:nsid w:val="00000002"/>
    <w:multiLevelType w:val="multilevel"/>
    <w:tmpl w:val="894EE874"/>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2" w15:restartNumberingAfterBreak="0">
    <w:nsid w:val="053E401F"/>
    <w:multiLevelType w:val="hybridMultilevel"/>
    <w:tmpl w:val="4D4CC6E8"/>
    <w:lvl w:ilvl="0" w:tplc="04906E4E">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A514B2"/>
    <w:multiLevelType w:val="multilevel"/>
    <w:tmpl w:val="E9D070F8"/>
    <w:lvl w:ilvl="0">
      <w:start w:val="1"/>
      <w:numFmt w:val="decimal"/>
      <w:lvlText w:val="%1."/>
      <w:lvlJc w:val="left"/>
      <w:pPr>
        <w:tabs>
          <w:tab w:val="num" w:pos="567"/>
        </w:tabs>
        <w:ind w:left="567" w:hanging="567"/>
      </w:pPr>
      <w:rPr>
        <w:rFonts w:hint="default"/>
        <w:i w:val="0"/>
      </w:rPr>
    </w:lvl>
    <w:lvl w:ilvl="1">
      <w:start w:val="1"/>
      <w:numFmt w:val="lowerLetter"/>
      <w:lvlText w:val="%2."/>
      <w:lvlJc w:val="left"/>
      <w:pPr>
        <w:tabs>
          <w:tab w:val="num" w:pos="1134"/>
        </w:tabs>
        <w:ind w:left="1134" w:hanging="567"/>
      </w:pPr>
      <w:rPr>
        <w:rFonts w:hint="default"/>
        <w:i w:val="0"/>
        <w:iCs/>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4" w15:restartNumberingAfterBreak="0">
    <w:nsid w:val="0D1B798C"/>
    <w:multiLevelType w:val="hybridMultilevel"/>
    <w:tmpl w:val="9DE0160E"/>
    <w:lvl w:ilvl="0" w:tplc="F3640A66">
      <w:start w:val="1"/>
      <w:numFmt w:val="decimal"/>
      <w:lvlText w:val="%1."/>
      <w:lvlJc w:val="left"/>
      <w:pPr>
        <w:ind w:left="720" w:hanging="72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F031D6"/>
    <w:multiLevelType w:val="hybridMultilevel"/>
    <w:tmpl w:val="4A9EE2FE"/>
    <w:lvl w:ilvl="0" w:tplc="30F80A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FA677B"/>
    <w:multiLevelType w:val="hybridMultilevel"/>
    <w:tmpl w:val="F2C62472"/>
    <w:lvl w:ilvl="0" w:tplc="6CE634C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31D69B3"/>
    <w:multiLevelType w:val="hybridMultilevel"/>
    <w:tmpl w:val="9572A4C8"/>
    <w:lvl w:ilvl="0" w:tplc="235AA976">
      <w:start w:val="1"/>
      <w:numFmt w:val="decimal"/>
      <w:lvlText w:val="%1."/>
      <w:lvlJc w:val="left"/>
      <w:pPr>
        <w:ind w:left="720" w:hanging="72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607D97"/>
    <w:multiLevelType w:val="hybridMultilevel"/>
    <w:tmpl w:val="FDE8742C"/>
    <w:lvl w:ilvl="0" w:tplc="2870AE9E">
      <w:start w:val="1"/>
      <w:numFmt w:val="lowerLetter"/>
      <w:lvlText w:val="%1."/>
      <w:lvlJc w:val="left"/>
      <w:pPr>
        <w:ind w:left="720" w:hanging="360"/>
      </w:pPr>
      <w:rPr>
        <w:rFonts w:hint="default"/>
        <w:i w:val="0"/>
        <w:i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9C794C"/>
    <w:multiLevelType w:val="hybridMultilevel"/>
    <w:tmpl w:val="51D49C76"/>
    <w:lvl w:ilvl="0" w:tplc="235AA976">
      <w:start w:val="1"/>
      <w:numFmt w:val="decimal"/>
      <w:lvlText w:val="%1."/>
      <w:lvlJc w:val="left"/>
      <w:pPr>
        <w:ind w:left="720" w:hanging="72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CC2194"/>
    <w:multiLevelType w:val="hybridMultilevel"/>
    <w:tmpl w:val="9C10C086"/>
    <w:lvl w:ilvl="0" w:tplc="0809000F">
      <w:start w:val="1"/>
      <w:numFmt w:val="decimal"/>
      <w:lvlText w:val="%1."/>
      <w:lvlJc w:val="left"/>
      <w:pPr>
        <w:ind w:left="502"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1BF65ED7"/>
    <w:multiLevelType w:val="hybridMultilevel"/>
    <w:tmpl w:val="A3EE8D3A"/>
    <w:lvl w:ilvl="0" w:tplc="30F80A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366B5F"/>
    <w:multiLevelType w:val="hybridMultilevel"/>
    <w:tmpl w:val="D9482946"/>
    <w:lvl w:ilvl="0" w:tplc="235AA976">
      <w:start w:val="1"/>
      <w:numFmt w:val="decimal"/>
      <w:lvlText w:val="%1."/>
      <w:lvlJc w:val="left"/>
      <w:pPr>
        <w:ind w:left="720" w:hanging="72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8E642D"/>
    <w:multiLevelType w:val="hybridMultilevel"/>
    <w:tmpl w:val="C8C270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3A2806"/>
    <w:multiLevelType w:val="hybridMultilevel"/>
    <w:tmpl w:val="37620F82"/>
    <w:lvl w:ilvl="0" w:tplc="30F80A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B461FB"/>
    <w:multiLevelType w:val="hybridMultilevel"/>
    <w:tmpl w:val="2FDA0CF8"/>
    <w:lvl w:ilvl="0" w:tplc="F3640A66">
      <w:start w:val="1"/>
      <w:numFmt w:val="decimal"/>
      <w:lvlText w:val="%1."/>
      <w:lvlJc w:val="left"/>
      <w:pPr>
        <w:ind w:left="720" w:hanging="72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A631DD"/>
    <w:multiLevelType w:val="hybridMultilevel"/>
    <w:tmpl w:val="30C8E188"/>
    <w:lvl w:ilvl="0" w:tplc="0809001B">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26D72"/>
    <w:multiLevelType w:val="hybridMultilevel"/>
    <w:tmpl w:val="FB349878"/>
    <w:lvl w:ilvl="0" w:tplc="FFFFFFFF">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40292A"/>
    <w:multiLevelType w:val="hybridMultilevel"/>
    <w:tmpl w:val="7F847D92"/>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9" w15:restartNumberingAfterBreak="0">
    <w:nsid w:val="3D7F76B9"/>
    <w:multiLevelType w:val="hybridMultilevel"/>
    <w:tmpl w:val="8FAE9BD2"/>
    <w:lvl w:ilvl="0" w:tplc="04906E4E">
      <w:start w:val="1"/>
      <w:numFmt w:val="lowerLetter"/>
      <w:lvlText w:val="(%1)"/>
      <w:lvlJc w:val="left"/>
      <w:pPr>
        <w:ind w:left="1080" w:hanging="360"/>
      </w:pPr>
      <w:rPr>
        <w:rFonts w:hint="default"/>
      </w:rPr>
    </w:lvl>
    <w:lvl w:ilvl="1" w:tplc="77F6A996">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EBA1D4E"/>
    <w:multiLevelType w:val="hybridMultilevel"/>
    <w:tmpl w:val="55C49B76"/>
    <w:lvl w:ilvl="0" w:tplc="EC143F0E">
      <w:start w:val="30"/>
      <w:numFmt w:val="decimal"/>
      <w:lvlText w:val="%1."/>
      <w:lvlJc w:val="left"/>
      <w:pPr>
        <w:ind w:left="720" w:hanging="720"/>
      </w:pPr>
      <w:rPr>
        <w:rFonts w:hint="default"/>
        <w:b w:val="0"/>
        <w:i w:val="0"/>
        <w:color w:val="auto"/>
      </w:rPr>
    </w:lvl>
    <w:lvl w:ilvl="1" w:tplc="4A2C0B82">
      <w:start w:val="1"/>
      <w:numFmt w:val="lowerLetter"/>
      <w:lvlText w:val="(%2)"/>
      <w:lvlJc w:val="left"/>
      <w:pPr>
        <w:ind w:left="1500" w:hanging="4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ED1ADB"/>
    <w:multiLevelType w:val="hybridMultilevel"/>
    <w:tmpl w:val="6FB85788"/>
    <w:lvl w:ilvl="0" w:tplc="F3640A66">
      <w:start w:val="1"/>
      <w:numFmt w:val="decimal"/>
      <w:lvlText w:val="%1."/>
      <w:lvlJc w:val="left"/>
      <w:pPr>
        <w:ind w:left="720" w:hanging="720"/>
      </w:pPr>
      <w:rPr>
        <w:rFonts w:hint="default"/>
        <w:b w:val="0"/>
        <w:i w:val="0"/>
        <w:color w:val="auto"/>
      </w:rPr>
    </w:lvl>
    <w:lvl w:ilvl="1" w:tplc="04906E4E">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07C0632"/>
    <w:multiLevelType w:val="multilevel"/>
    <w:tmpl w:val="39502542"/>
    <w:lvl w:ilvl="0">
      <w:start w:val="1"/>
      <w:numFmt w:val="decimal"/>
      <w:lvlText w:val="%1."/>
      <w:lvlJc w:val="left"/>
      <w:pPr>
        <w:ind w:left="567" w:hanging="567"/>
      </w:pPr>
      <w:rPr>
        <w:rFonts w:hint="default"/>
        <w:b w:val="0"/>
        <w:i w:val="0"/>
        <w:iCs/>
        <w:smallCaps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3" w15:restartNumberingAfterBreak="0">
    <w:nsid w:val="445E0362"/>
    <w:multiLevelType w:val="multilevel"/>
    <w:tmpl w:val="E9D070F8"/>
    <w:lvl w:ilvl="0">
      <w:start w:val="1"/>
      <w:numFmt w:val="decimal"/>
      <w:lvlText w:val="%1."/>
      <w:lvlJc w:val="left"/>
      <w:pPr>
        <w:tabs>
          <w:tab w:val="num" w:pos="567"/>
        </w:tabs>
        <w:ind w:left="567" w:hanging="567"/>
      </w:pPr>
      <w:rPr>
        <w:rFonts w:hint="default"/>
        <w:i w:val="0"/>
      </w:rPr>
    </w:lvl>
    <w:lvl w:ilvl="1">
      <w:start w:val="1"/>
      <w:numFmt w:val="lowerLetter"/>
      <w:lvlText w:val="%2."/>
      <w:lvlJc w:val="left"/>
      <w:pPr>
        <w:tabs>
          <w:tab w:val="num" w:pos="1134"/>
        </w:tabs>
        <w:ind w:left="1134" w:hanging="567"/>
      </w:pPr>
      <w:rPr>
        <w:rFonts w:hint="default"/>
        <w:i w:val="0"/>
        <w:iCs/>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4" w15:restartNumberingAfterBreak="0">
    <w:nsid w:val="4E1D66E7"/>
    <w:multiLevelType w:val="hybridMultilevel"/>
    <w:tmpl w:val="EFF4FE78"/>
    <w:lvl w:ilvl="0" w:tplc="235AA976">
      <w:start w:val="1"/>
      <w:numFmt w:val="decimal"/>
      <w:lvlText w:val="%1."/>
      <w:lvlJc w:val="left"/>
      <w:pPr>
        <w:ind w:left="720" w:hanging="72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1857B3"/>
    <w:multiLevelType w:val="multilevel"/>
    <w:tmpl w:val="D66C64B8"/>
    <w:styleLink w:val="CurrentList1"/>
    <w:lvl w:ilvl="0">
      <w:start w:val="1"/>
      <w:numFmt w:val="decimal"/>
      <w:lvlText w:val="%1."/>
      <w:lvlJc w:val="left"/>
      <w:pPr>
        <w:ind w:left="567" w:hanging="567"/>
      </w:pPr>
      <w:rPr>
        <w:rFonts w:hint="default"/>
        <w:b w:val="0"/>
        <w:i w:val="0"/>
        <w:iCs/>
        <w:smallCaps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6" w15:restartNumberingAfterBreak="0">
    <w:nsid w:val="576E68CD"/>
    <w:multiLevelType w:val="multilevel"/>
    <w:tmpl w:val="E9D070F8"/>
    <w:lvl w:ilvl="0">
      <w:start w:val="1"/>
      <w:numFmt w:val="decimal"/>
      <w:lvlText w:val="%1."/>
      <w:lvlJc w:val="left"/>
      <w:pPr>
        <w:tabs>
          <w:tab w:val="num" w:pos="567"/>
        </w:tabs>
        <w:ind w:left="567" w:hanging="567"/>
      </w:pPr>
      <w:rPr>
        <w:rFonts w:hint="default"/>
        <w:i w:val="0"/>
      </w:rPr>
    </w:lvl>
    <w:lvl w:ilvl="1">
      <w:start w:val="1"/>
      <w:numFmt w:val="lowerLetter"/>
      <w:lvlText w:val="%2."/>
      <w:lvlJc w:val="left"/>
      <w:pPr>
        <w:tabs>
          <w:tab w:val="num" w:pos="1134"/>
        </w:tabs>
        <w:ind w:left="1134" w:hanging="567"/>
      </w:pPr>
      <w:rPr>
        <w:rFonts w:hint="default"/>
        <w:i w:val="0"/>
        <w:iCs/>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7" w15:restartNumberingAfterBreak="0">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28" w15:restartNumberingAfterBreak="0">
    <w:nsid w:val="632832F8"/>
    <w:multiLevelType w:val="multilevel"/>
    <w:tmpl w:val="E9D070F8"/>
    <w:lvl w:ilvl="0">
      <w:start w:val="1"/>
      <w:numFmt w:val="decimal"/>
      <w:lvlText w:val="%1."/>
      <w:lvlJc w:val="left"/>
      <w:pPr>
        <w:tabs>
          <w:tab w:val="num" w:pos="567"/>
        </w:tabs>
        <w:ind w:left="567" w:hanging="567"/>
      </w:pPr>
      <w:rPr>
        <w:rFonts w:hint="default"/>
        <w:i w:val="0"/>
      </w:rPr>
    </w:lvl>
    <w:lvl w:ilvl="1">
      <w:start w:val="1"/>
      <w:numFmt w:val="lowerLetter"/>
      <w:lvlText w:val="%2."/>
      <w:lvlJc w:val="left"/>
      <w:pPr>
        <w:tabs>
          <w:tab w:val="num" w:pos="1134"/>
        </w:tabs>
        <w:ind w:left="1134" w:hanging="567"/>
      </w:pPr>
      <w:rPr>
        <w:rFonts w:hint="default"/>
        <w:i w:val="0"/>
        <w:iCs/>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9" w15:restartNumberingAfterBreak="0">
    <w:nsid w:val="69192C1C"/>
    <w:multiLevelType w:val="multilevel"/>
    <w:tmpl w:val="D2C8E80A"/>
    <w:lvl w:ilvl="0">
      <w:start w:val="1"/>
      <w:numFmt w:val="decimal"/>
      <w:lvlText w:val="%1."/>
      <w:lvlJc w:val="left"/>
      <w:pPr>
        <w:tabs>
          <w:tab w:val="num" w:pos="567"/>
        </w:tabs>
        <w:ind w:left="567" w:hanging="567"/>
      </w:pPr>
      <w:rPr>
        <w:rFonts w:hint="default"/>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30"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abstractNum w:abstractNumId="31" w15:restartNumberingAfterBreak="0">
    <w:nsid w:val="787A3F72"/>
    <w:multiLevelType w:val="hybridMultilevel"/>
    <w:tmpl w:val="98F2FEEC"/>
    <w:lvl w:ilvl="0" w:tplc="30F80A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3707FA"/>
    <w:multiLevelType w:val="multilevel"/>
    <w:tmpl w:val="E9D070F8"/>
    <w:lvl w:ilvl="0">
      <w:start w:val="1"/>
      <w:numFmt w:val="decimal"/>
      <w:lvlText w:val="%1."/>
      <w:lvlJc w:val="left"/>
      <w:pPr>
        <w:tabs>
          <w:tab w:val="num" w:pos="567"/>
        </w:tabs>
        <w:ind w:left="567" w:hanging="567"/>
      </w:pPr>
      <w:rPr>
        <w:rFonts w:hint="default"/>
        <w:i w:val="0"/>
      </w:rPr>
    </w:lvl>
    <w:lvl w:ilvl="1">
      <w:start w:val="1"/>
      <w:numFmt w:val="lowerLetter"/>
      <w:lvlText w:val="%2."/>
      <w:lvlJc w:val="left"/>
      <w:pPr>
        <w:tabs>
          <w:tab w:val="num" w:pos="1134"/>
        </w:tabs>
        <w:ind w:left="1134" w:hanging="567"/>
      </w:pPr>
      <w:rPr>
        <w:rFonts w:hint="default"/>
        <w:i w:val="0"/>
        <w:iCs/>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33" w15:restartNumberingAfterBreak="0">
    <w:nsid w:val="7B2043AF"/>
    <w:multiLevelType w:val="multilevel"/>
    <w:tmpl w:val="E9D070F8"/>
    <w:lvl w:ilvl="0">
      <w:start w:val="1"/>
      <w:numFmt w:val="decimal"/>
      <w:lvlText w:val="%1."/>
      <w:lvlJc w:val="left"/>
      <w:pPr>
        <w:tabs>
          <w:tab w:val="num" w:pos="567"/>
        </w:tabs>
        <w:ind w:left="567" w:hanging="567"/>
      </w:pPr>
      <w:rPr>
        <w:rFonts w:hint="default"/>
        <w:i w:val="0"/>
      </w:rPr>
    </w:lvl>
    <w:lvl w:ilvl="1">
      <w:start w:val="1"/>
      <w:numFmt w:val="lowerLetter"/>
      <w:lvlText w:val="%2."/>
      <w:lvlJc w:val="left"/>
      <w:pPr>
        <w:tabs>
          <w:tab w:val="num" w:pos="1134"/>
        </w:tabs>
        <w:ind w:left="1134" w:hanging="567"/>
      </w:pPr>
      <w:rPr>
        <w:rFonts w:hint="default"/>
        <w:i w:val="0"/>
        <w:iCs/>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34" w15:restartNumberingAfterBreak="0">
    <w:nsid w:val="7EF96ECA"/>
    <w:multiLevelType w:val="hybridMultilevel"/>
    <w:tmpl w:val="230AA95A"/>
    <w:lvl w:ilvl="0" w:tplc="F3640A66">
      <w:start w:val="1"/>
      <w:numFmt w:val="decimal"/>
      <w:lvlText w:val="%1."/>
      <w:lvlJc w:val="left"/>
      <w:pPr>
        <w:ind w:left="1440" w:hanging="720"/>
      </w:pPr>
      <w:rPr>
        <w:rFonts w:hint="default"/>
        <w:b w:val="0"/>
        <w:i w:val="0"/>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85783572">
    <w:abstractNumId w:val="30"/>
  </w:num>
  <w:num w:numId="2" w16cid:durableId="678703347">
    <w:abstractNumId w:val="30"/>
  </w:num>
  <w:num w:numId="3" w16cid:durableId="1147674250">
    <w:abstractNumId w:val="30"/>
  </w:num>
  <w:num w:numId="4" w16cid:durableId="951590928">
    <w:abstractNumId w:val="30"/>
  </w:num>
  <w:num w:numId="5" w16cid:durableId="1914462993">
    <w:abstractNumId w:val="30"/>
  </w:num>
  <w:num w:numId="6" w16cid:durableId="417992739">
    <w:abstractNumId w:val="30"/>
  </w:num>
  <w:num w:numId="7" w16cid:durableId="1358432370">
    <w:abstractNumId w:val="30"/>
  </w:num>
  <w:num w:numId="8" w16cid:durableId="794716818">
    <w:abstractNumId w:val="30"/>
  </w:num>
  <w:num w:numId="9" w16cid:durableId="535779987">
    <w:abstractNumId w:val="30"/>
  </w:num>
  <w:num w:numId="10" w16cid:durableId="2030183153">
    <w:abstractNumId w:val="27"/>
  </w:num>
  <w:num w:numId="11" w16cid:durableId="1984506555">
    <w:abstractNumId w:val="30"/>
  </w:num>
  <w:num w:numId="12" w16cid:durableId="462844723">
    <w:abstractNumId w:val="10"/>
  </w:num>
  <w:num w:numId="13" w16cid:durableId="486435905">
    <w:abstractNumId w:val="6"/>
  </w:num>
  <w:num w:numId="14" w16cid:durableId="899485915">
    <w:abstractNumId w:val="18"/>
  </w:num>
  <w:num w:numId="15" w16cid:durableId="297146968">
    <w:abstractNumId w:val="30"/>
  </w:num>
  <w:num w:numId="16" w16cid:durableId="716009828">
    <w:abstractNumId w:val="0"/>
  </w:num>
  <w:num w:numId="17" w16cid:durableId="123625451">
    <w:abstractNumId w:val="1"/>
  </w:num>
  <w:num w:numId="18" w16cid:durableId="1034303958">
    <w:abstractNumId w:val="13"/>
  </w:num>
  <w:num w:numId="19" w16cid:durableId="1840733543">
    <w:abstractNumId w:val="11"/>
  </w:num>
  <w:num w:numId="20" w16cid:durableId="88242054">
    <w:abstractNumId w:val="21"/>
  </w:num>
  <w:num w:numId="21" w16cid:durableId="432627560">
    <w:abstractNumId w:val="31"/>
  </w:num>
  <w:num w:numId="22" w16cid:durableId="567494166">
    <w:abstractNumId w:val="14"/>
  </w:num>
  <w:num w:numId="23" w16cid:durableId="1735663112">
    <w:abstractNumId w:val="5"/>
  </w:num>
  <w:num w:numId="24" w16cid:durableId="359664922">
    <w:abstractNumId w:val="12"/>
  </w:num>
  <w:num w:numId="25" w16cid:durableId="1389186997">
    <w:abstractNumId w:val="9"/>
  </w:num>
  <w:num w:numId="26" w16cid:durableId="2043817868">
    <w:abstractNumId w:val="7"/>
  </w:num>
  <w:num w:numId="27" w16cid:durableId="1192839100">
    <w:abstractNumId w:val="24"/>
  </w:num>
  <w:num w:numId="28" w16cid:durableId="1562017612">
    <w:abstractNumId w:val="15"/>
  </w:num>
  <w:num w:numId="29" w16cid:durableId="1422986215">
    <w:abstractNumId w:val="34"/>
  </w:num>
  <w:num w:numId="30" w16cid:durableId="448135248">
    <w:abstractNumId w:val="19"/>
  </w:num>
  <w:num w:numId="31" w16cid:durableId="625543839">
    <w:abstractNumId w:val="2"/>
  </w:num>
  <w:num w:numId="32" w16cid:durableId="878974731">
    <w:abstractNumId w:val="4"/>
  </w:num>
  <w:num w:numId="33" w16cid:durableId="450783698">
    <w:abstractNumId w:val="20"/>
  </w:num>
  <w:num w:numId="34" w16cid:durableId="1713378802">
    <w:abstractNumId w:val="16"/>
  </w:num>
  <w:num w:numId="35" w16cid:durableId="813253171">
    <w:abstractNumId w:val="29"/>
  </w:num>
  <w:num w:numId="36" w16cid:durableId="859666571">
    <w:abstractNumId w:val="22"/>
  </w:num>
  <w:num w:numId="37" w16cid:durableId="2103909723">
    <w:abstractNumId w:val="8"/>
  </w:num>
  <w:num w:numId="38" w16cid:durableId="340161036">
    <w:abstractNumId w:val="17"/>
  </w:num>
  <w:num w:numId="39" w16cid:durableId="1561088423">
    <w:abstractNumId w:val="33"/>
  </w:num>
  <w:num w:numId="40" w16cid:durableId="766000046">
    <w:abstractNumId w:val="32"/>
  </w:num>
  <w:num w:numId="41" w16cid:durableId="786657245">
    <w:abstractNumId w:val="3"/>
  </w:num>
  <w:num w:numId="42" w16cid:durableId="1482580079">
    <w:abstractNumId w:val="26"/>
  </w:num>
  <w:num w:numId="43" w16cid:durableId="517232033">
    <w:abstractNumId w:val="28"/>
  </w:num>
  <w:num w:numId="44" w16cid:durableId="1682857180">
    <w:abstractNumId w:val="23"/>
  </w:num>
  <w:num w:numId="45" w16cid:durableId="10673411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F3C"/>
    <w:rsid w:val="000017DC"/>
    <w:rsid w:val="00011039"/>
    <w:rsid w:val="00030A80"/>
    <w:rsid w:val="00036F24"/>
    <w:rsid w:val="0004223B"/>
    <w:rsid w:val="00054114"/>
    <w:rsid w:val="00063D96"/>
    <w:rsid w:val="00080BC0"/>
    <w:rsid w:val="000817CD"/>
    <w:rsid w:val="000A294D"/>
    <w:rsid w:val="000A6825"/>
    <w:rsid w:val="000A7F3C"/>
    <w:rsid w:val="000B5BA9"/>
    <w:rsid w:val="000D20B1"/>
    <w:rsid w:val="000F2253"/>
    <w:rsid w:val="000F288A"/>
    <w:rsid w:val="000F4704"/>
    <w:rsid w:val="0010692F"/>
    <w:rsid w:val="00123056"/>
    <w:rsid w:val="0013041B"/>
    <w:rsid w:val="001340D1"/>
    <w:rsid w:val="00136238"/>
    <w:rsid w:val="00146EDC"/>
    <w:rsid w:val="001558F4"/>
    <w:rsid w:val="00160860"/>
    <w:rsid w:val="00160EB0"/>
    <w:rsid w:val="00164CB5"/>
    <w:rsid w:val="00165CF1"/>
    <w:rsid w:val="00171D1B"/>
    <w:rsid w:val="0018309E"/>
    <w:rsid w:val="0018623E"/>
    <w:rsid w:val="0018752E"/>
    <w:rsid w:val="00190B8D"/>
    <w:rsid w:val="001A0629"/>
    <w:rsid w:val="001A6B90"/>
    <w:rsid w:val="001A744A"/>
    <w:rsid w:val="001B0C6C"/>
    <w:rsid w:val="001B2F69"/>
    <w:rsid w:val="001C2966"/>
    <w:rsid w:val="001C47F8"/>
    <w:rsid w:val="001E033B"/>
    <w:rsid w:val="001E23A3"/>
    <w:rsid w:val="001E7838"/>
    <w:rsid w:val="0020120B"/>
    <w:rsid w:val="0021142A"/>
    <w:rsid w:val="00211884"/>
    <w:rsid w:val="00213471"/>
    <w:rsid w:val="00213BF1"/>
    <w:rsid w:val="00220418"/>
    <w:rsid w:val="00223AC5"/>
    <w:rsid w:val="00232A95"/>
    <w:rsid w:val="002337FA"/>
    <w:rsid w:val="002367EC"/>
    <w:rsid w:val="00246153"/>
    <w:rsid w:val="00253F61"/>
    <w:rsid w:val="002543D7"/>
    <w:rsid w:val="0025528B"/>
    <w:rsid w:val="00261C16"/>
    <w:rsid w:val="00281A1E"/>
    <w:rsid w:val="00281F1E"/>
    <w:rsid w:val="00285A07"/>
    <w:rsid w:val="002972C8"/>
    <w:rsid w:val="002A2255"/>
    <w:rsid w:val="002B0E49"/>
    <w:rsid w:val="002C4EFA"/>
    <w:rsid w:val="002C54E8"/>
    <w:rsid w:val="002C63AF"/>
    <w:rsid w:val="002C6D6C"/>
    <w:rsid w:val="002D0C48"/>
    <w:rsid w:val="002D2D76"/>
    <w:rsid w:val="002D3C7E"/>
    <w:rsid w:val="002D717A"/>
    <w:rsid w:val="002F3626"/>
    <w:rsid w:val="002F4FF0"/>
    <w:rsid w:val="00302329"/>
    <w:rsid w:val="00313643"/>
    <w:rsid w:val="00315B24"/>
    <w:rsid w:val="0031612A"/>
    <w:rsid w:val="0032350F"/>
    <w:rsid w:val="003237B6"/>
    <w:rsid w:val="003271CC"/>
    <w:rsid w:val="00337662"/>
    <w:rsid w:val="00342FAA"/>
    <w:rsid w:val="00343595"/>
    <w:rsid w:val="0034373A"/>
    <w:rsid w:val="00346213"/>
    <w:rsid w:val="00357CE3"/>
    <w:rsid w:val="00363F79"/>
    <w:rsid w:val="00366645"/>
    <w:rsid w:val="00377091"/>
    <w:rsid w:val="0037760A"/>
    <w:rsid w:val="00385445"/>
    <w:rsid w:val="003861EA"/>
    <w:rsid w:val="00387F70"/>
    <w:rsid w:val="003A100D"/>
    <w:rsid w:val="003A6F94"/>
    <w:rsid w:val="003F081A"/>
    <w:rsid w:val="00404E1D"/>
    <w:rsid w:val="00415FB4"/>
    <w:rsid w:val="00463D6C"/>
    <w:rsid w:val="0047001E"/>
    <w:rsid w:val="004719B0"/>
    <w:rsid w:val="00482A79"/>
    <w:rsid w:val="00490300"/>
    <w:rsid w:val="004959A9"/>
    <w:rsid w:val="00496EBA"/>
    <w:rsid w:val="0049738A"/>
    <w:rsid w:val="004A6038"/>
    <w:rsid w:val="004B294E"/>
    <w:rsid w:val="004B2B01"/>
    <w:rsid w:val="004B3A4A"/>
    <w:rsid w:val="004B66CB"/>
    <w:rsid w:val="004C4972"/>
    <w:rsid w:val="004C6659"/>
    <w:rsid w:val="004C6D3A"/>
    <w:rsid w:val="004E1664"/>
    <w:rsid w:val="004E4F09"/>
    <w:rsid w:val="004E5B69"/>
    <w:rsid w:val="004E7AD0"/>
    <w:rsid w:val="00503838"/>
    <w:rsid w:val="0050591D"/>
    <w:rsid w:val="00506EEE"/>
    <w:rsid w:val="0050749A"/>
    <w:rsid w:val="00514AF5"/>
    <w:rsid w:val="00525D2E"/>
    <w:rsid w:val="0053224D"/>
    <w:rsid w:val="0053799A"/>
    <w:rsid w:val="00541B3E"/>
    <w:rsid w:val="005444D1"/>
    <w:rsid w:val="00551A33"/>
    <w:rsid w:val="005679FF"/>
    <w:rsid w:val="00577F10"/>
    <w:rsid w:val="00593734"/>
    <w:rsid w:val="00597063"/>
    <w:rsid w:val="005B2E7B"/>
    <w:rsid w:val="005B5071"/>
    <w:rsid w:val="005C0C64"/>
    <w:rsid w:val="005C335E"/>
    <w:rsid w:val="005E2342"/>
    <w:rsid w:val="005E771F"/>
    <w:rsid w:val="005F5832"/>
    <w:rsid w:val="005F680E"/>
    <w:rsid w:val="006042EE"/>
    <w:rsid w:val="0061399A"/>
    <w:rsid w:val="00622A22"/>
    <w:rsid w:val="00624460"/>
    <w:rsid w:val="00625370"/>
    <w:rsid w:val="00634170"/>
    <w:rsid w:val="00647ABC"/>
    <w:rsid w:val="0066584F"/>
    <w:rsid w:val="006722CC"/>
    <w:rsid w:val="00674120"/>
    <w:rsid w:val="006755B3"/>
    <w:rsid w:val="00682498"/>
    <w:rsid w:val="00685E46"/>
    <w:rsid w:val="00692763"/>
    <w:rsid w:val="00697337"/>
    <w:rsid w:val="006A66FB"/>
    <w:rsid w:val="006C5977"/>
    <w:rsid w:val="006E0640"/>
    <w:rsid w:val="006E19DB"/>
    <w:rsid w:val="006F3C08"/>
    <w:rsid w:val="007019A4"/>
    <w:rsid w:val="007050DE"/>
    <w:rsid w:val="00725686"/>
    <w:rsid w:val="007260A5"/>
    <w:rsid w:val="0073419E"/>
    <w:rsid w:val="007420DD"/>
    <w:rsid w:val="00747403"/>
    <w:rsid w:val="0075120B"/>
    <w:rsid w:val="00755133"/>
    <w:rsid w:val="007570BA"/>
    <w:rsid w:val="007647AF"/>
    <w:rsid w:val="00793303"/>
    <w:rsid w:val="00794047"/>
    <w:rsid w:val="007A6DBF"/>
    <w:rsid w:val="007B0810"/>
    <w:rsid w:val="007B2367"/>
    <w:rsid w:val="007B534C"/>
    <w:rsid w:val="007D30D5"/>
    <w:rsid w:val="007E591E"/>
    <w:rsid w:val="00810735"/>
    <w:rsid w:val="00810B59"/>
    <w:rsid w:val="00810E9F"/>
    <w:rsid w:val="00822FA7"/>
    <w:rsid w:val="00826BC3"/>
    <w:rsid w:val="00840F34"/>
    <w:rsid w:val="00851600"/>
    <w:rsid w:val="00861528"/>
    <w:rsid w:val="00891D40"/>
    <w:rsid w:val="008930BE"/>
    <w:rsid w:val="00894178"/>
    <w:rsid w:val="008A2238"/>
    <w:rsid w:val="008A2630"/>
    <w:rsid w:val="008A7B46"/>
    <w:rsid w:val="008B1C07"/>
    <w:rsid w:val="008B69A8"/>
    <w:rsid w:val="008C1F2E"/>
    <w:rsid w:val="008C4365"/>
    <w:rsid w:val="008C647F"/>
    <w:rsid w:val="008C7C28"/>
    <w:rsid w:val="008D294A"/>
    <w:rsid w:val="008D5449"/>
    <w:rsid w:val="008E543E"/>
    <w:rsid w:val="008E6537"/>
    <w:rsid w:val="008E78AE"/>
    <w:rsid w:val="008F6170"/>
    <w:rsid w:val="008F7CD9"/>
    <w:rsid w:val="00901F03"/>
    <w:rsid w:val="009071FA"/>
    <w:rsid w:val="00933AF7"/>
    <w:rsid w:val="00936E36"/>
    <w:rsid w:val="00942066"/>
    <w:rsid w:val="00950405"/>
    <w:rsid w:val="009841BA"/>
    <w:rsid w:val="00984A0C"/>
    <w:rsid w:val="009A75E6"/>
    <w:rsid w:val="009B4F13"/>
    <w:rsid w:val="009D1037"/>
    <w:rsid w:val="009E09D4"/>
    <w:rsid w:val="00A13A0E"/>
    <w:rsid w:val="00A13F46"/>
    <w:rsid w:val="00A252BD"/>
    <w:rsid w:val="00A30764"/>
    <w:rsid w:val="00A30B8F"/>
    <w:rsid w:val="00A313A5"/>
    <w:rsid w:val="00A35A9D"/>
    <w:rsid w:val="00A40EBE"/>
    <w:rsid w:val="00A4119D"/>
    <w:rsid w:val="00A573F8"/>
    <w:rsid w:val="00A64899"/>
    <w:rsid w:val="00A66D99"/>
    <w:rsid w:val="00A6769D"/>
    <w:rsid w:val="00A67EF0"/>
    <w:rsid w:val="00A709F1"/>
    <w:rsid w:val="00A71FC1"/>
    <w:rsid w:val="00A75B13"/>
    <w:rsid w:val="00A8410E"/>
    <w:rsid w:val="00A97767"/>
    <w:rsid w:val="00AA1396"/>
    <w:rsid w:val="00AE0AC1"/>
    <w:rsid w:val="00AE5B2D"/>
    <w:rsid w:val="00AF28B0"/>
    <w:rsid w:val="00AF2F37"/>
    <w:rsid w:val="00B01AEF"/>
    <w:rsid w:val="00B06B9B"/>
    <w:rsid w:val="00B07027"/>
    <w:rsid w:val="00B13CC2"/>
    <w:rsid w:val="00B202C8"/>
    <w:rsid w:val="00B25DBF"/>
    <w:rsid w:val="00B34FE2"/>
    <w:rsid w:val="00B41883"/>
    <w:rsid w:val="00B4376F"/>
    <w:rsid w:val="00B43A50"/>
    <w:rsid w:val="00B44D63"/>
    <w:rsid w:val="00B4593D"/>
    <w:rsid w:val="00B471DE"/>
    <w:rsid w:val="00B71C84"/>
    <w:rsid w:val="00B72619"/>
    <w:rsid w:val="00B8116A"/>
    <w:rsid w:val="00B8239B"/>
    <w:rsid w:val="00B90B5F"/>
    <w:rsid w:val="00B94477"/>
    <w:rsid w:val="00B95061"/>
    <w:rsid w:val="00BA2638"/>
    <w:rsid w:val="00BA3298"/>
    <w:rsid w:val="00BB2FD1"/>
    <w:rsid w:val="00BD7350"/>
    <w:rsid w:val="00BE4623"/>
    <w:rsid w:val="00BE61A2"/>
    <w:rsid w:val="00BF32A1"/>
    <w:rsid w:val="00BF7C9D"/>
    <w:rsid w:val="00C01BA0"/>
    <w:rsid w:val="00C11B60"/>
    <w:rsid w:val="00C13E64"/>
    <w:rsid w:val="00C17FEB"/>
    <w:rsid w:val="00C20494"/>
    <w:rsid w:val="00C27993"/>
    <w:rsid w:val="00C33D8E"/>
    <w:rsid w:val="00C404C7"/>
    <w:rsid w:val="00C414BD"/>
    <w:rsid w:val="00C41A07"/>
    <w:rsid w:val="00C42843"/>
    <w:rsid w:val="00C56C1E"/>
    <w:rsid w:val="00C75D5F"/>
    <w:rsid w:val="00C76CDA"/>
    <w:rsid w:val="00C813DC"/>
    <w:rsid w:val="00C841D9"/>
    <w:rsid w:val="00C92CF3"/>
    <w:rsid w:val="00C92EE4"/>
    <w:rsid w:val="00CA0DE6"/>
    <w:rsid w:val="00CA77F5"/>
    <w:rsid w:val="00CD2776"/>
    <w:rsid w:val="00CD4974"/>
    <w:rsid w:val="00CE69E7"/>
    <w:rsid w:val="00CF11B1"/>
    <w:rsid w:val="00D07FED"/>
    <w:rsid w:val="00D15BEF"/>
    <w:rsid w:val="00D15EC3"/>
    <w:rsid w:val="00D24586"/>
    <w:rsid w:val="00D2461B"/>
    <w:rsid w:val="00D54A4A"/>
    <w:rsid w:val="00D66EF2"/>
    <w:rsid w:val="00D73913"/>
    <w:rsid w:val="00DB2EE5"/>
    <w:rsid w:val="00DD30EA"/>
    <w:rsid w:val="00DE4A09"/>
    <w:rsid w:val="00DF7667"/>
    <w:rsid w:val="00E00E84"/>
    <w:rsid w:val="00E04433"/>
    <w:rsid w:val="00E135B5"/>
    <w:rsid w:val="00E13954"/>
    <w:rsid w:val="00E14282"/>
    <w:rsid w:val="00E16F83"/>
    <w:rsid w:val="00E17242"/>
    <w:rsid w:val="00E179BF"/>
    <w:rsid w:val="00E2241D"/>
    <w:rsid w:val="00E34EB3"/>
    <w:rsid w:val="00E5604E"/>
    <w:rsid w:val="00E6028A"/>
    <w:rsid w:val="00E72FF8"/>
    <w:rsid w:val="00E86CEB"/>
    <w:rsid w:val="00E90CA2"/>
    <w:rsid w:val="00E927D4"/>
    <w:rsid w:val="00EA147B"/>
    <w:rsid w:val="00EA215A"/>
    <w:rsid w:val="00EB0E50"/>
    <w:rsid w:val="00EB0F27"/>
    <w:rsid w:val="00EB525D"/>
    <w:rsid w:val="00EC6116"/>
    <w:rsid w:val="00EC6BDF"/>
    <w:rsid w:val="00ED788B"/>
    <w:rsid w:val="00EE1703"/>
    <w:rsid w:val="00EE41EA"/>
    <w:rsid w:val="00EF17DC"/>
    <w:rsid w:val="00F038C6"/>
    <w:rsid w:val="00F07A47"/>
    <w:rsid w:val="00F31EFD"/>
    <w:rsid w:val="00F42FFE"/>
    <w:rsid w:val="00F43E82"/>
    <w:rsid w:val="00F440A7"/>
    <w:rsid w:val="00F462BF"/>
    <w:rsid w:val="00F533EF"/>
    <w:rsid w:val="00F60BEB"/>
    <w:rsid w:val="00F66047"/>
    <w:rsid w:val="00F67793"/>
    <w:rsid w:val="00F76A64"/>
    <w:rsid w:val="00F77E4C"/>
    <w:rsid w:val="00F8794B"/>
    <w:rsid w:val="00F9450D"/>
    <w:rsid w:val="00F94545"/>
    <w:rsid w:val="00FA510E"/>
    <w:rsid w:val="00FB5B00"/>
    <w:rsid w:val="00FC02AB"/>
    <w:rsid w:val="00FC28CD"/>
    <w:rsid w:val="00FC62C8"/>
    <w:rsid w:val="00FD20BB"/>
    <w:rsid w:val="00FF5622"/>
    <w:rsid w:val="00FF7CA9"/>
    <w:rsid w:val="00FF7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CA1E750"/>
  <w14:defaultImageDpi w14:val="0"/>
  <w15:docId w15:val="{7952662F-723E-49C0-8A13-257176A9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030A80"/>
    <w:pPr>
      <w:keepNext/>
      <w:keepLines/>
      <w:outlineLvl w:val="1"/>
    </w:pPr>
    <w:rPr>
      <w:rFonts w:eastAsiaTheme="majorEastAsia" w:cstheme="majorBidi"/>
      <w:b/>
      <w:szCs w:val="26"/>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
    <w:qFormat/>
    <w:rsid w:val="00EF17DC"/>
    <w:pPr>
      <w:widowControl w:val="0"/>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link w:val="Quote"/>
    <w:uiPriority w:val="29"/>
    <w:locked/>
    <w:rPr>
      <w:rFonts w:cs="Times New Roman"/>
      <w:i/>
      <w:iCs/>
      <w:color w:val="000000"/>
      <w:sz w:val="24"/>
      <w:szCs w:val="24"/>
      <w:lang w:val="x-none"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link w:val="Footer"/>
    <w:uiPriority w:val="99"/>
    <w:semiHidden/>
    <w:locked/>
    <w:rPr>
      <w:rFonts w:cs="Times New Roman"/>
      <w:sz w:val="24"/>
      <w:szCs w:val="24"/>
      <w:lang w:val="x-none" w:eastAsia="en-US"/>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character" w:styleId="Emphasis">
    <w:name w:val="Emphasis"/>
    <w:uiPriority w:val="20"/>
    <w:qFormat/>
    <w:rsid w:val="00164CB5"/>
    <w:rPr>
      <w:rFonts w:cs="Times New Roman"/>
      <w:i/>
    </w:rPr>
  </w:style>
  <w:style w:type="paragraph" w:customStyle="1" w:styleId="eMailBlock">
    <w:name w:val="eMailBlock"/>
    <w:basedOn w:val="Title"/>
    <w:rPr>
      <w:sz w:val="26"/>
    </w:rPr>
  </w:style>
  <w:style w:type="paragraph" w:styleId="BalloonText">
    <w:name w:val="Balloon Text"/>
    <w:basedOn w:val="Normal"/>
    <w:link w:val="BalloonTextChar"/>
    <w:uiPriority w:val="99"/>
    <w:semiHidden/>
    <w:rsid w:val="00164CB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Hyperlink">
    <w:name w:val="Hyperlink"/>
    <w:uiPriority w:val="99"/>
    <w:rsid w:val="00164CB5"/>
    <w:rPr>
      <w:rFonts w:cs="Times New Roman"/>
      <w:color w:val="0000FF"/>
      <w:u w:val="single"/>
    </w:rPr>
  </w:style>
  <w:style w:type="paragraph" w:styleId="NormalWeb">
    <w:name w:val="Normal (Web)"/>
    <w:basedOn w:val="Normal"/>
    <w:uiPriority w:val="99"/>
    <w:rsid w:val="00164CB5"/>
    <w:pPr>
      <w:spacing w:before="100" w:beforeAutospacing="1" w:after="100" w:afterAutospacing="1"/>
    </w:pPr>
    <w:rPr>
      <w:lang w:eastAsia="en-GB"/>
    </w:rPr>
  </w:style>
  <w:style w:type="character" w:styleId="PageNumber">
    <w:name w:val="page number"/>
    <w:uiPriority w:val="99"/>
    <w:rsid w:val="00164CB5"/>
    <w:rPr>
      <w:rFonts w:cs="Times New Roman"/>
    </w:rPr>
  </w:style>
  <w:style w:type="paragraph" w:styleId="ListParagraph">
    <w:name w:val="List Paragraph"/>
    <w:basedOn w:val="Normal"/>
    <w:uiPriority w:val="34"/>
    <w:qFormat/>
    <w:rsid w:val="00EB0F27"/>
    <w:pPr>
      <w:spacing w:after="200"/>
      <w:ind w:left="1134" w:hanging="567"/>
      <w:contextualSpacing/>
    </w:pPr>
    <w:rPr>
      <w:szCs w:val="22"/>
    </w:rPr>
  </w:style>
  <w:style w:type="character" w:styleId="FootnoteReference">
    <w:name w:val="footnote reference"/>
    <w:uiPriority w:val="99"/>
    <w:semiHidden/>
    <w:rsid w:val="00597063"/>
    <w:rPr>
      <w:rFonts w:cs="Times New Roman"/>
      <w:vertAlign w:val="superscript"/>
    </w:rPr>
  </w:style>
  <w:style w:type="character" w:customStyle="1" w:styleId="sectionitemno">
    <w:name w:val="sectionitemno"/>
    <w:rsid w:val="00EF17DC"/>
    <w:rPr>
      <w:rFonts w:cs="Times New Roman"/>
    </w:rPr>
  </w:style>
  <w:style w:type="character" w:customStyle="1" w:styleId="text">
    <w:name w:val="text"/>
    <w:rsid w:val="00EF17DC"/>
    <w:rPr>
      <w:rFonts w:cs="Times New Roman"/>
    </w:rPr>
  </w:style>
  <w:style w:type="character" w:customStyle="1" w:styleId="subsectionno">
    <w:name w:val="subsectionno"/>
    <w:rsid w:val="00EF17DC"/>
    <w:rPr>
      <w:rFonts w:cs="Times New Roman"/>
    </w:rPr>
  </w:style>
  <w:style w:type="paragraph" w:customStyle="1" w:styleId="Body1">
    <w:name w:val="Body 1"/>
    <w:rsid w:val="00063D96"/>
    <w:rPr>
      <w:rFonts w:ascii="Helvetica" w:eastAsia="Arial Unicode MS" w:hAnsi="Helvetica"/>
      <w:color w:val="000000"/>
      <w:sz w:val="24"/>
    </w:rPr>
  </w:style>
  <w:style w:type="paragraph" w:customStyle="1" w:styleId="Numbered">
    <w:name w:val="Numbered"/>
    <w:rsid w:val="00063D96"/>
    <w:pPr>
      <w:tabs>
        <w:tab w:val="num" w:pos="720"/>
      </w:tabs>
      <w:ind w:left="720" w:hanging="720"/>
    </w:pPr>
  </w:style>
  <w:style w:type="character" w:styleId="CommentReference">
    <w:name w:val="annotation reference"/>
    <w:uiPriority w:val="99"/>
    <w:rsid w:val="00FF7CA9"/>
    <w:rPr>
      <w:rFonts w:cs="Times New Roman"/>
      <w:sz w:val="18"/>
    </w:rPr>
  </w:style>
  <w:style w:type="paragraph" w:styleId="CommentText">
    <w:name w:val="annotation text"/>
    <w:basedOn w:val="Normal"/>
    <w:link w:val="CommentTextChar"/>
    <w:uiPriority w:val="99"/>
    <w:rsid w:val="00FF7CA9"/>
  </w:style>
  <w:style w:type="character" w:customStyle="1" w:styleId="CommentTextChar">
    <w:name w:val="Comment Text Char"/>
    <w:link w:val="CommentText"/>
    <w:uiPriority w:val="99"/>
    <w:locked/>
    <w:rsid w:val="00FF7CA9"/>
    <w:rPr>
      <w:rFonts w:cs="Times New Roman"/>
      <w:sz w:val="24"/>
      <w:lang w:val="en-GB" w:eastAsia="en-US"/>
    </w:rPr>
  </w:style>
  <w:style w:type="character" w:customStyle="1" w:styleId="Heading2Char">
    <w:name w:val="Heading 2 Char"/>
    <w:basedOn w:val="DefaultParagraphFont"/>
    <w:link w:val="Heading2"/>
    <w:rsid w:val="00030A80"/>
    <w:rPr>
      <w:rFonts w:eastAsiaTheme="majorEastAsia" w:cstheme="majorBidi"/>
      <w:b/>
      <w:sz w:val="24"/>
      <w:szCs w:val="26"/>
      <w:lang w:eastAsia="en-US"/>
    </w:rPr>
  </w:style>
  <w:style w:type="numbering" w:customStyle="1" w:styleId="CurrentList1">
    <w:name w:val="Current List1"/>
    <w:uiPriority w:val="99"/>
    <w:rsid w:val="00894178"/>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912546">
      <w:marLeft w:val="0"/>
      <w:marRight w:val="0"/>
      <w:marTop w:val="0"/>
      <w:marBottom w:val="0"/>
      <w:divBdr>
        <w:top w:val="none" w:sz="0" w:space="0" w:color="auto"/>
        <w:left w:val="none" w:sz="0" w:space="0" w:color="auto"/>
        <w:bottom w:val="none" w:sz="0" w:space="0" w:color="auto"/>
        <w:right w:val="none" w:sz="0" w:space="0" w:color="auto"/>
      </w:divBdr>
      <w:divsChild>
        <w:div w:id="867912543">
          <w:marLeft w:val="0"/>
          <w:marRight w:val="0"/>
          <w:marTop w:val="0"/>
          <w:marBottom w:val="0"/>
          <w:divBdr>
            <w:top w:val="none" w:sz="0" w:space="0" w:color="auto"/>
            <w:left w:val="none" w:sz="0" w:space="0" w:color="auto"/>
            <w:bottom w:val="none" w:sz="0" w:space="0" w:color="auto"/>
            <w:right w:val="none" w:sz="0" w:space="0" w:color="auto"/>
          </w:divBdr>
          <w:divsChild>
            <w:div w:id="867912537">
              <w:marLeft w:val="3075"/>
              <w:marRight w:val="150"/>
              <w:marTop w:val="0"/>
              <w:marBottom w:val="0"/>
              <w:divBdr>
                <w:top w:val="none" w:sz="0" w:space="0" w:color="auto"/>
                <w:left w:val="single" w:sz="6" w:space="0" w:color="DEDEDE"/>
                <w:bottom w:val="single" w:sz="6" w:space="0" w:color="DEDEDE"/>
                <w:right w:val="single" w:sz="6" w:space="0" w:color="DEDEDE"/>
              </w:divBdr>
              <w:divsChild>
                <w:div w:id="867912545">
                  <w:marLeft w:val="-15"/>
                  <w:marRight w:val="0"/>
                  <w:marTop w:val="0"/>
                  <w:marBottom w:val="0"/>
                  <w:divBdr>
                    <w:top w:val="none" w:sz="0" w:space="0" w:color="auto"/>
                    <w:left w:val="single" w:sz="6" w:space="0" w:color="DEDEDE"/>
                    <w:bottom w:val="none" w:sz="0" w:space="0" w:color="auto"/>
                    <w:right w:val="none" w:sz="0" w:space="0" w:color="auto"/>
                  </w:divBdr>
                  <w:divsChild>
                    <w:div w:id="867912540">
                      <w:marLeft w:val="0"/>
                      <w:marRight w:val="0"/>
                      <w:marTop w:val="0"/>
                      <w:marBottom w:val="0"/>
                      <w:divBdr>
                        <w:top w:val="none" w:sz="0" w:space="0" w:color="auto"/>
                        <w:left w:val="none" w:sz="0" w:space="0" w:color="auto"/>
                        <w:bottom w:val="none" w:sz="0" w:space="0" w:color="auto"/>
                        <w:right w:val="none" w:sz="0" w:space="0" w:color="auto"/>
                      </w:divBdr>
                      <w:divsChild>
                        <w:div w:id="867912557">
                          <w:marLeft w:val="0"/>
                          <w:marRight w:val="0"/>
                          <w:marTop w:val="0"/>
                          <w:marBottom w:val="0"/>
                          <w:divBdr>
                            <w:top w:val="none" w:sz="0" w:space="0" w:color="auto"/>
                            <w:left w:val="none" w:sz="0" w:space="0" w:color="auto"/>
                            <w:bottom w:val="none" w:sz="0" w:space="0" w:color="auto"/>
                            <w:right w:val="none" w:sz="0" w:space="0" w:color="auto"/>
                          </w:divBdr>
                          <w:divsChild>
                            <w:div w:id="867912554">
                              <w:marLeft w:val="0"/>
                              <w:marRight w:val="0"/>
                              <w:marTop w:val="0"/>
                              <w:marBottom w:val="0"/>
                              <w:divBdr>
                                <w:top w:val="none" w:sz="0" w:space="0" w:color="auto"/>
                                <w:left w:val="none" w:sz="0" w:space="0" w:color="auto"/>
                                <w:bottom w:val="none" w:sz="0" w:space="0" w:color="auto"/>
                                <w:right w:val="none" w:sz="0" w:space="0" w:color="auto"/>
                              </w:divBdr>
                            </w:div>
                            <w:div w:id="8679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912547">
      <w:marLeft w:val="0"/>
      <w:marRight w:val="0"/>
      <w:marTop w:val="0"/>
      <w:marBottom w:val="0"/>
      <w:divBdr>
        <w:top w:val="none" w:sz="0" w:space="0" w:color="auto"/>
        <w:left w:val="none" w:sz="0" w:space="0" w:color="auto"/>
        <w:bottom w:val="none" w:sz="0" w:space="0" w:color="auto"/>
        <w:right w:val="none" w:sz="0" w:space="0" w:color="auto"/>
      </w:divBdr>
      <w:divsChild>
        <w:div w:id="867912548">
          <w:marLeft w:val="0"/>
          <w:marRight w:val="0"/>
          <w:marTop w:val="0"/>
          <w:marBottom w:val="0"/>
          <w:divBdr>
            <w:top w:val="none" w:sz="0" w:space="0" w:color="auto"/>
            <w:left w:val="none" w:sz="0" w:space="0" w:color="auto"/>
            <w:bottom w:val="none" w:sz="0" w:space="0" w:color="auto"/>
            <w:right w:val="none" w:sz="0" w:space="0" w:color="auto"/>
          </w:divBdr>
          <w:divsChild>
            <w:div w:id="867912534">
              <w:marLeft w:val="3075"/>
              <w:marRight w:val="150"/>
              <w:marTop w:val="0"/>
              <w:marBottom w:val="0"/>
              <w:divBdr>
                <w:top w:val="none" w:sz="0" w:space="0" w:color="auto"/>
                <w:left w:val="single" w:sz="6" w:space="0" w:color="DEDEDE"/>
                <w:bottom w:val="single" w:sz="6" w:space="0" w:color="DEDEDE"/>
                <w:right w:val="single" w:sz="6" w:space="0" w:color="DEDEDE"/>
              </w:divBdr>
              <w:divsChild>
                <w:div w:id="867912549">
                  <w:marLeft w:val="-15"/>
                  <w:marRight w:val="0"/>
                  <w:marTop w:val="0"/>
                  <w:marBottom w:val="0"/>
                  <w:divBdr>
                    <w:top w:val="none" w:sz="0" w:space="0" w:color="auto"/>
                    <w:left w:val="single" w:sz="6" w:space="0" w:color="DEDEDE"/>
                    <w:bottom w:val="none" w:sz="0" w:space="0" w:color="auto"/>
                    <w:right w:val="none" w:sz="0" w:space="0" w:color="auto"/>
                  </w:divBdr>
                  <w:divsChild>
                    <w:div w:id="867912542">
                      <w:marLeft w:val="0"/>
                      <w:marRight w:val="0"/>
                      <w:marTop w:val="0"/>
                      <w:marBottom w:val="0"/>
                      <w:divBdr>
                        <w:top w:val="none" w:sz="0" w:space="0" w:color="auto"/>
                        <w:left w:val="none" w:sz="0" w:space="0" w:color="auto"/>
                        <w:bottom w:val="none" w:sz="0" w:space="0" w:color="auto"/>
                        <w:right w:val="none" w:sz="0" w:space="0" w:color="auto"/>
                      </w:divBdr>
                      <w:divsChild>
                        <w:div w:id="867912551">
                          <w:marLeft w:val="0"/>
                          <w:marRight w:val="0"/>
                          <w:marTop w:val="0"/>
                          <w:marBottom w:val="0"/>
                          <w:divBdr>
                            <w:top w:val="none" w:sz="0" w:space="0" w:color="auto"/>
                            <w:left w:val="none" w:sz="0" w:space="0" w:color="auto"/>
                            <w:bottom w:val="none" w:sz="0" w:space="0" w:color="auto"/>
                            <w:right w:val="none" w:sz="0" w:space="0" w:color="auto"/>
                          </w:divBdr>
                          <w:divsChild>
                            <w:div w:id="867912538">
                              <w:marLeft w:val="0"/>
                              <w:marRight w:val="0"/>
                              <w:marTop w:val="0"/>
                              <w:marBottom w:val="0"/>
                              <w:divBdr>
                                <w:top w:val="none" w:sz="0" w:space="0" w:color="auto"/>
                                <w:left w:val="none" w:sz="0" w:space="0" w:color="auto"/>
                                <w:bottom w:val="none" w:sz="0" w:space="0" w:color="auto"/>
                                <w:right w:val="none" w:sz="0" w:space="0" w:color="auto"/>
                              </w:divBdr>
                            </w:div>
                            <w:div w:id="86791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912553">
      <w:marLeft w:val="0"/>
      <w:marRight w:val="0"/>
      <w:marTop w:val="0"/>
      <w:marBottom w:val="0"/>
      <w:divBdr>
        <w:top w:val="none" w:sz="0" w:space="0" w:color="auto"/>
        <w:left w:val="none" w:sz="0" w:space="0" w:color="auto"/>
        <w:bottom w:val="none" w:sz="0" w:space="0" w:color="auto"/>
        <w:right w:val="none" w:sz="0" w:space="0" w:color="auto"/>
      </w:divBdr>
      <w:divsChild>
        <w:div w:id="867912535">
          <w:marLeft w:val="720"/>
          <w:marRight w:val="720"/>
          <w:marTop w:val="100"/>
          <w:marBottom w:val="100"/>
          <w:divBdr>
            <w:top w:val="none" w:sz="0" w:space="0" w:color="auto"/>
            <w:left w:val="none" w:sz="0" w:space="0" w:color="auto"/>
            <w:bottom w:val="none" w:sz="0" w:space="0" w:color="auto"/>
            <w:right w:val="none" w:sz="0" w:space="0" w:color="auto"/>
          </w:divBdr>
        </w:div>
        <w:div w:id="867912536">
          <w:marLeft w:val="720"/>
          <w:marRight w:val="720"/>
          <w:marTop w:val="100"/>
          <w:marBottom w:val="100"/>
          <w:divBdr>
            <w:top w:val="none" w:sz="0" w:space="0" w:color="auto"/>
            <w:left w:val="none" w:sz="0" w:space="0" w:color="auto"/>
            <w:bottom w:val="none" w:sz="0" w:space="0" w:color="auto"/>
            <w:right w:val="none" w:sz="0" w:space="0" w:color="auto"/>
          </w:divBdr>
        </w:div>
        <w:div w:id="867912539">
          <w:marLeft w:val="720"/>
          <w:marRight w:val="720"/>
          <w:marTop w:val="100"/>
          <w:marBottom w:val="100"/>
          <w:divBdr>
            <w:top w:val="none" w:sz="0" w:space="0" w:color="auto"/>
            <w:left w:val="none" w:sz="0" w:space="0" w:color="auto"/>
            <w:bottom w:val="none" w:sz="0" w:space="0" w:color="auto"/>
            <w:right w:val="none" w:sz="0" w:space="0" w:color="auto"/>
          </w:divBdr>
        </w:div>
        <w:div w:id="867912541">
          <w:marLeft w:val="720"/>
          <w:marRight w:val="720"/>
          <w:marTop w:val="100"/>
          <w:marBottom w:val="100"/>
          <w:divBdr>
            <w:top w:val="none" w:sz="0" w:space="0" w:color="auto"/>
            <w:left w:val="none" w:sz="0" w:space="0" w:color="auto"/>
            <w:bottom w:val="none" w:sz="0" w:space="0" w:color="auto"/>
            <w:right w:val="none" w:sz="0" w:space="0" w:color="auto"/>
          </w:divBdr>
        </w:div>
        <w:div w:id="867912544">
          <w:marLeft w:val="720"/>
          <w:marRight w:val="720"/>
          <w:marTop w:val="100"/>
          <w:marBottom w:val="100"/>
          <w:divBdr>
            <w:top w:val="none" w:sz="0" w:space="0" w:color="auto"/>
            <w:left w:val="none" w:sz="0" w:space="0" w:color="auto"/>
            <w:bottom w:val="none" w:sz="0" w:space="0" w:color="auto"/>
            <w:right w:val="none" w:sz="0" w:space="0" w:color="auto"/>
          </w:divBdr>
        </w:div>
        <w:div w:id="867912552">
          <w:marLeft w:val="720"/>
          <w:marRight w:val="720"/>
          <w:marTop w:val="100"/>
          <w:marBottom w:val="100"/>
          <w:divBdr>
            <w:top w:val="none" w:sz="0" w:space="0" w:color="auto"/>
            <w:left w:val="none" w:sz="0" w:space="0" w:color="auto"/>
            <w:bottom w:val="none" w:sz="0" w:space="0" w:color="auto"/>
            <w:right w:val="none" w:sz="0" w:space="0" w:color="auto"/>
          </w:divBdr>
        </w:div>
        <w:div w:id="867912556">
          <w:marLeft w:val="720"/>
          <w:marRight w:val="720"/>
          <w:marTop w:val="100"/>
          <w:marBottom w:val="100"/>
          <w:divBdr>
            <w:top w:val="none" w:sz="0" w:space="0" w:color="auto"/>
            <w:left w:val="none" w:sz="0" w:space="0" w:color="auto"/>
            <w:bottom w:val="none" w:sz="0" w:space="0" w:color="auto"/>
            <w:right w:val="none" w:sz="0" w:space="0" w:color="auto"/>
          </w:divBdr>
        </w:div>
        <w:div w:id="867912558">
          <w:marLeft w:val="720"/>
          <w:marRight w:val="720"/>
          <w:marTop w:val="100"/>
          <w:marBottom w:val="100"/>
          <w:divBdr>
            <w:top w:val="none" w:sz="0" w:space="0" w:color="auto"/>
            <w:left w:val="none" w:sz="0" w:space="0" w:color="auto"/>
            <w:bottom w:val="none" w:sz="0" w:space="0" w:color="auto"/>
            <w:right w:val="none" w:sz="0" w:space="0" w:color="auto"/>
          </w:divBdr>
        </w:div>
        <w:div w:id="867912559">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7</Pages>
  <Words>2202</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Melissa Chapman</dc:creator>
  <cp:lastModifiedBy>Ranjna Theaker</cp:lastModifiedBy>
  <cp:revision>81</cp:revision>
  <cp:lastPrinted>2013-08-12T16:16:00Z</cp:lastPrinted>
  <dcterms:created xsi:type="dcterms:W3CDTF">2017-08-09T15:37:00Z</dcterms:created>
  <dcterms:modified xsi:type="dcterms:W3CDTF">2025-11-24T11:03:00Z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Fam</vt:lpwstr>
  </property>
  <property fmtid="{D5CDD505-2E9C-101B-9397-08002B2CF9AE}" pid="8" name="NCJudge">
    <vt:lpwstr>MR JUSTICE MOSTYN</vt:lpwstr>
  </property>
  <property fmtid="{D5CDD505-2E9C-101B-9397-08002B2CF9AE}" pid="9" name="NCCaseNum">
    <vt:lpwstr>FD13D00606</vt:lpwstr>
  </property>
  <property fmtid="{D5CDD505-2E9C-101B-9397-08002B2CF9AE}" pid="10" name="NCCaseTitle">
    <vt:lpwstr>Jahanchani</vt:lpwstr>
  </property>
  <property fmtid="{D5CDD505-2E9C-101B-9397-08002B2CF9AE}" pid="11" name="NCJudgeDate">
    <vt:lpwstr>24/06/2013</vt:lpwstr>
  </property>
  <property fmtid="{D5CDD505-2E9C-101B-9397-08002B2CF9AE}" pid="12" name="NCNumber">
    <vt:lpwstr>[2013] EWHC 1735 (Fam)</vt:lpwstr>
  </property>
</Properties>
</file>